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E9916">
      <w:pPr>
        <w:jc w:val="both"/>
        <w:rPr>
          <w:rFonts w:cstheme="minorHAnsi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cstheme="minorHAnsi"/>
          <w:b/>
          <w:color w:val="000000" w:themeColor="text1"/>
          <w:sz w:val="24"/>
          <w:szCs w:val="24"/>
          <w:lang w:val="pl-PL"/>
          <w14:textFill>
            <w14:solidFill>
              <w14:schemeClr w14:val="tx1"/>
            </w14:solidFill>
          </w14:textFill>
        </w:rPr>
        <w:t>Wymagania Edukacyjne w klasie I Branżowej Szkoły I Stopnia ZDZ w Białej Podlaskiej</w:t>
      </w:r>
      <w:r>
        <w:rPr>
          <w:rFonts w:cstheme="minorHAnsi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The English Hub 1</w:t>
      </w:r>
    </w:p>
    <w:p w14:paraId="1DE3B404">
      <w:pPr>
        <w:jc w:val="both"/>
        <w:rPr>
          <w:rFonts w:cstheme="minorHAnsi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cstheme="minorHAnsi"/>
          <w:b/>
          <w:color w:val="000000" w:themeColor="text1"/>
          <w:sz w:val="24"/>
          <w:szCs w:val="24"/>
          <w:lang w:val="pl-PL"/>
          <w14:textFill>
            <w14:solidFill>
              <w14:schemeClr w14:val="tx1"/>
            </w14:solidFill>
          </w14:textFill>
        </w:rPr>
        <w:t>Wymagania</w:t>
      </w:r>
      <w:bookmarkStart w:id="1" w:name="_GoBack"/>
      <w:bookmarkEnd w:id="1"/>
      <w:r>
        <w:rPr>
          <w:rFonts w:cstheme="minorHAnsi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dotyczą ocen 2-5. Ocenę celującą otrzymuje uczeń, który bezbłędnie wykonuje wszystkie zadania zarówno pisemnie jak i ustnie stosując bogaty zakres środków językowych. Natomiast ocenę niedostateczną otrzymuje uczeń, który nie spełnia wymagań na ocenę dopuszczającą.</w:t>
      </w:r>
    </w:p>
    <w:p w14:paraId="1D30DD12">
      <w:pPr>
        <w:pStyle w:val="2"/>
        <w:rPr>
          <w:b/>
          <w:bCs/>
          <w:color w:val="FF0000"/>
        </w:rPr>
      </w:pPr>
      <w:r>
        <w:rPr>
          <w:b/>
          <w:bCs/>
          <w:color w:val="FF0000"/>
        </w:rPr>
        <w:t>Module 1 – My friends, my family and I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4F77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B91774">
            <w:pPr>
              <w:pStyle w:val="38"/>
              <w:rPr>
                <w:lang w:val="en-GB" w:eastAsia="en-US"/>
              </w:rPr>
            </w:pPr>
            <w:bookmarkStart w:id="0" w:name="_Hlk193387567"/>
          </w:p>
        </w:tc>
        <w:tc>
          <w:tcPr>
            <w:tcW w:w="1843" w:type="dxa"/>
          </w:tcPr>
          <w:p w14:paraId="69C5884B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5A0A8634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60CB5460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7370DEC2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4C1EAA4B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0511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4351785B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278309F6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6921E01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słabą</w:t>
            </w:r>
            <w:r>
              <w:rPr>
                <w:sz w:val="20"/>
                <w:szCs w:val="20"/>
                <w:lang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Ludzie i relacje, Przedmioty szkolne, Członkowie rodziny, Praca, Sport</w:t>
            </w:r>
          </w:p>
        </w:tc>
        <w:tc>
          <w:tcPr>
            <w:tcW w:w="2815" w:type="dxa"/>
          </w:tcPr>
          <w:p w14:paraId="539F5F6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częściowo</w:t>
            </w:r>
            <w:r>
              <w:rPr>
                <w:sz w:val="20"/>
                <w:szCs w:val="20"/>
                <w:lang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Ludzie i relacje, Przedmioty szkolne, Członkowie rodziny, Praca, Sport</w:t>
            </w:r>
          </w:p>
        </w:tc>
        <w:tc>
          <w:tcPr>
            <w:tcW w:w="2815" w:type="dxa"/>
          </w:tcPr>
          <w:p w14:paraId="241C967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eastAsia="en-US"/>
              </w:rPr>
              <w:t>akceptowalnym</w:t>
            </w:r>
            <w:r>
              <w:rPr>
                <w:sz w:val="20"/>
                <w:szCs w:val="20"/>
                <w:lang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eastAsia="en-US"/>
              </w:rPr>
              <w:t>regularnie</w:t>
            </w:r>
            <w:r>
              <w:rPr>
                <w:sz w:val="20"/>
                <w:szCs w:val="20"/>
                <w:lang w:eastAsia="en-US"/>
              </w:rPr>
              <w:t xml:space="preserve"> posługuje się słownictwem związanym z Ludzie i relacje, Przedmioty szkolne, Członkowie rodziny, Praca, Sport</w:t>
            </w:r>
          </w:p>
        </w:tc>
        <w:tc>
          <w:tcPr>
            <w:tcW w:w="2815" w:type="dxa"/>
          </w:tcPr>
          <w:p w14:paraId="77C6149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eastAsia="en-US"/>
              </w:rPr>
              <w:t>poprawnie</w:t>
            </w:r>
            <w:r>
              <w:rPr>
                <w:sz w:val="20"/>
                <w:szCs w:val="20"/>
                <w:lang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rozszerzonym</w:t>
            </w:r>
            <w:r>
              <w:rPr>
                <w:sz w:val="20"/>
                <w:szCs w:val="20"/>
                <w:lang w:eastAsia="en-US"/>
              </w:rPr>
              <w:t xml:space="preserve"> słownictwem związanym z Ludzie i relacje, Przedmioty szkolne, Członkowie rodziny, Praca, Sport</w:t>
            </w:r>
          </w:p>
        </w:tc>
      </w:tr>
      <w:tr w14:paraId="16E4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7A435C27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05333F81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1A17EAB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Czasownik być, Przymiotniki dzierżawcze, Czasownik have got, Przypadek dzierżawczy, Rzeczowniki w liczbie mnogiej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22953B5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Czasownik być, Przymiotniki dzierżawcze, Czasownik have got, Przypadek dzierżawczy, Rzeczowniki w liczbie mnogiej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757268D2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Czasownik być, Przymiotniki dzierżawcze, Czasownik have got, Przypadek dzierżawczy, Rzeczowniki w liczbie mnogiej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5211400E">
            <w:pPr>
              <w:pStyle w:val="3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5" w:type="dxa"/>
          </w:tcPr>
          <w:p w14:paraId="7AD34AA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Czasownik być, Przymiotniki dzierżawcze, Czasownik have got, Przypadek dzierżawczy, Rzeczowniki w liczbie mnogiej w określonym znaczeniu.</w:t>
            </w:r>
          </w:p>
        </w:tc>
      </w:tr>
      <w:tr w14:paraId="6D581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5F44A15F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66EF9260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0FCF570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(wypełniające luki, kompletne mini dialogi)</w:t>
            </w:r>
          </w:p>
        </w:tc>
        <w:tc>
          <w:tcPr>
            <w:tcW w:w="2815" w:type="dxa"/>
          </w:tcPr>
          <w:p w14:paraId="204B4FF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(wypełniające luki, kompletne mini dialogi)</w:t>
            </w:r>
          </w:p>
        </w:tc>
        <w:tc>
          <w:tcPr>
            <w:tcW w:w="2815" w:type="dxa"/>
          </w:tcPr>
          <w:p w14:paraId="044759B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(wypełniające luki, kompletne mini dialogi)</w:t>
            </w:r>
          </w:p>
        </w:tc>
        <w:tc>
          <w:tcPr>
            <w:tcW w:w="2815" w:type="dxa"/>
          </w:tcPr>
          <w:p w14:paraId="4049E16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bardzo mało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(wypełniające luki, kompletne mini dialogi)</w:t>
            </w:r>
          </w:p>
        </w:tc>
      </w:tr>
      <w:tr w14:paraId="7F66F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66A5CA06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014441CB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7C4F2479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1763558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ich narodowości</w:t>
            </w:r>
          </w:p>
          <w:p w14:paraId="58D41FF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ich relacji rodzinnych</w:t>
            </w:r>
          </w:p>
          <w:p w14:paraId="5CDB01F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formularze, podając brakujące informacje</w:t>
            </w:r>
          </w:p>
          <w:p w14:paraId="329CB4A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stwierdzeń</w:t>
            </w:r>
          </w:p>
        </w:tc>
        <w:tc>
          <w:tcPr>
            <w:tcW w:w="2815" w:type="dxa"/>
          </w:tcPr>
          <w:p w14:paraId="7A19BE23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640932B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ich narodowości</w:t>
            </w:r>
          </w:p>
          <w:p w14:paraId="4FEC09F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ich relacji rodzinnych</w:t>
            </w:r>
          </w:p>
          <w:p w14:paraId="2D48623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formularze, podając brakujące informacje</w:t>
            </w:r>
          </w:p>
          <w:p w14:paraId="40CB557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stwierdzeń</w:t>
            </w:r>
          </w:p>
        </w:tc>
        <w:tc>
          <w:tcPr>
            <w:tcW w:w="2815" w:type="dxa"/>
          </w:tcPr>
          <w:p w14:paraId="448156A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1BC20FC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ich narodowości</w:t>
            </w:r>
          </w:p>
          <w:p w14:paraId="7EE44A1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ich relacji rodzinnych</w:t>
            </w:r>
          </w:p>
          <w:p w14:paraId="16FA59E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formularze, podając brakujące informacje</w:t>
            </w:r>
          </w:p>
          <w:p w14:paraId="5399AF2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stwierdzeń</w:t>
            </w:r>
          </w:p>
        </w:tc>
        <w:tc>
          <w:tcPr>
            <w:tcW w:w="2815" w:type="dxa"/>
          </w:tcPr>
          <w:p w14:paraId="04F6EC61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6873527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ich narodowości</w:t>
            </w:r>
          </w:p>
          <w:p w14:paraId="2B2F8FD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ich relacji rodzinnych</w:t>
            </w:r>
          </w:p>
          <w:p w14:paraId="5AAE51E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formularze, podając brakujące informacje</w:t>
            </w:r>
          </w:p>
          <w:p w14:paraId="49E2085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stwierdzeń</w:t>
            </w:r>
          </w:p>
        </w:tc>
      </w:tr>
      <w:tr w14:paraId="7B31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896EE2E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613C2B1B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433224E2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3957F91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7EFBE56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części tekstu</w:t>
            </w:r>
          </w:p>
          <w:p w14:paraId="209BCE6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czytanego tekstu</w:t>
            </w:r>
          </w:p>
          <w:p w14:paraId="5C4EA73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informacje w tekście</w:t>
            </w:r>
          </w:p>
        </w:tc>
        <w:tc>
          <w:tcPr>
            <w:tcW w:w="2815" w:type="dxa"/>
          </w:tcPr>
          <w:p w14:paraId="0CF3C1F3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6608DB1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7CC990C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części tekstu</w:t>
            </w:r>
          </w:p>
          <w:p w14:paraId="5BC47F4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czytanego tekstu</w:t>
            </w:r>
          </w:p>
          <w:p w14:paraId="5070CA5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informacje w tekście</w:t>
            </w:r>
          </w:p>
        </w:tc>
        <w:tc>
          <w:tcPr>
            <w:tcW w:w="2815" w:type="dxa"/>
          </w:tcPr>
          <w:p w14:paraId="66FDC679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0B3BFED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17AB9F5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części tekstu</w:t>
            </w:r>
          </w:p>
          <w:p w14:paraId="2E0BEF3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czytanego tekstu</w:t>
            </w:r>
          </w:p>
          <w:p w14:paraId="120FF0C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informacje w tekście</w:t>
            </w:r>
          </w:p>
        </w:tc>
        <w:tc>
          <w:tcPr>
            <w:tcW w:w="2815" w:type="dxa"/>
          </w:tcPr>
          <w:p w14:paraId="029877B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0CD2E26F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114563F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części tekstu</w:t>
            </w:r>
          </w:p>
          <w:p w14:paraId="2E18B194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czytanego tekstu</w:t>
            </w:r>
          </w:p>
          <w:p w14:paraId="0895F05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informacje w tekście</w:t>
            </w:r>
          </w:p>
        </w:tc>
      </w:tr>
      <w:tr w14:paraId="2532E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2A71268E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1E0E3BC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20854663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ograniczonego</w:t>
            </w:r>
            <w:r>
              <w:rPr>
                <w:sz w:val="20"/>
                <w:szCs w:val="20"/>
                <w:lang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znacząco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2ADE0ED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przedstawia się</w:t>
            </w:r>
          </w:p>
          <w:p w14:paraId="23ED055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grupach, prowadzi luźne pogawędki</w:t>
            </w:r>
          </w:p>
          <w:p w14:paraId="56F3626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Zadaje pytania, takie jak: jak się nazywasz, ile masz lat itd.</w:t>
            </w:r>
          </w:p>
          <w:p w14:paraId="5213DEC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dialog, w którym zadaje pytania o życie szkolne</w:t>
            </w:r>
          </w:p>
          <w:p w14:paraId="5F56DA8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swojej rodzinie</w:t>
            </w:r>
          </w:p>
          <w:p w14:paraId="3B8D8E7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sobie</w:t>
            </w:r>
          </w:p>
        </w:tc>
        <w:tc>
          <w:tcPr>
            <w:tcW w:w="2815" w:type="dxa"/>
          </w:tcPr>
          <w:p w14:paraId="335EA95C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umiarkowanego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2A40E7D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przedstawia się</w:t>
            </w:r>
          </w:p>
          <w:p w14:paraId="170A9F9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grupach, prowadzi luźne pogawędki</w:t>
            </w:r>
          </w:p>
          <w:p w14:paraId="0D9902B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Zadaje pytania, takie jak: jak się nazywasz, ile masz lat itd.</w:t>
            </w:r>
          </w:p>
          <w:p w14:paraId="420A6D1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dialog, w którym zadaje pytania o życie szkolne</w:t>
            </w:r>
          </w:p>
          <w:p w14:paraId="2508DFA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swojej rodzinie</w:t>
            </w:r>
          </w:p>
          <w:p w14:paraId="409E7B8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sobie</w:t>
            </w:r>
          </w:p>
        </w:tc>
        <w:tc>
          <w:tcPr>
            <w:tcW w:w="2815" w:type="dxa"/>
          </w:tcPr>
          <w:p w14:paraId="3586D59A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46A60DE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przedstawia się</w:t>
            </w:r>
          </w:p>
          <w:p w14:paraId="6B6F2D3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grupach, prowadzi luźne pogawędki</w:t>
            </w:r>
          </w:p>
          <w:p w14:paraId="2326142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Zadaje pytania, takie jak: jak się nazywasz, ile masz lat itd.</w:t>
            </w:r>
          </w:p>
          <w:p w14:paraId="06DF3A1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dialog, w którym zadaje pytania o życie szkolne</w:t>
            </w:r>
          </w:p>
          <w:p w14:paraId="3CC440C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swojej rodzinie</w:t>
            </w:r>
          </w:p>
          <w:p w14:paraId="1AF5311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sobie</w:t>
            </w:r>
          </w:p>
        </w:tc>
        <w:tc>
          <w:tcPr>
            <w:tcW w:w="2815" w:type="dxa"/>
          </w:tcPr>
          <w:p w14:paraId="47342155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eastAsia="en-US"/>
              </w:rPr>
              <w:t>zakresu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sporadyczne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zakłócają komunikacji, gdy:</w:t>
            </w:r>
          </w:p>
          <w:p w14:paraId="2788801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przedstawia się</w:t>
            </w:r>
          </w:p>
          <w:p w14:paraId="3AA69DD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grupach, prowadzi luźne pogawędki</w:t>
            </w:r>
          </w:p>
          <w:p w14:paraId="2501276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Zadaje pytania, takie jak: jak się nazywasz, ile masz lat itd.</w:t>
            </w:r>
          </w:p>
          <w:p w14:paraId="3850FBF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dialog, w którym zadaje pytania o życie szkolne</w:t>
            </w:r>
          </w:p>
          <w:p w14:paraId="15E0493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swojej rodzinie</w:t>
            </w:r>
          </w:p>
          <w:p w14:paraId="4B69641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sobie</w:t>
            </w:r>
          </w:p>
        </w:tc>
      </w:tr>
      <w:tr w14:paraId="03AC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2C4EE1CC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69391457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62EAD68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zakłócają komunikację podczas pisania:</w:t>
            </w:r>
          </w:p>
          <w:p w14:paraId="2A766CD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sobie</w:t>
            </w:r>
          </w:p>
          <w:p w14:paraId="1C3984D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innych osobach</w:t>
            </w:r>
          </w:p>
          <w:p w14:paraId="4DCE478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Wypełnij formularz</w:t>
            </w:r>
          </w:p>
        </w:tc>
        <w:tc>
          <w:tcPr>
            <w:tcW w:w="2815" w:type="dxa"/>
          </w:tcPr>
          <w:p w14:paraId="7EDC27F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podstawowym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utrudniające komunikację podczas pisania:</w:t>
            </w:r>
          </w:p>
          <w:p w14:paraId="59B3AC8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sobie</w:t>
            </w:r>
          </w:p>
          <w:p w14:paraId="5CEF007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innych osobach</w:t>
            </w:r>
          </w:p>
          <w:p w14:paraId="7D9A5AB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Wypełnij formularz</w:t>
            </w:r>
          </w:p>
        </w:tc>
        <w:tc>
          <w:tcPr>
            <w:tcW w:w="2815" w:type="dxa"/>
          </w:tcPr>
          <w:p w14:paraId="4722D49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rozsądnym</w:t>
            </w:r>
            <w:r>
              <w:rPr>
                <w:sz w:val="20"/>
                <w:szCs w:val="20"/>
                <w:lang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 liczbę</w:t>
            </w:r>
            <w:r>
              <w:rPr>
                <w:sz w:val="20"/>
                <w:szCs w:val="20"/>
                <w:lang w:eastAsia="en-US"/>
              </w:rPr>
              <w:t xml:space="preserve"> błędów, które zakłócają komunikację podczas pisania:</w:t>
            </w:r>
          </w:p>
          <w:p w14:paraId="641E1A0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sobie</w:t>
            </w:r>
          </w:p>
          <w:p w14:paraId="71DAAC6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innych osobach</w:t>
            </w:r>
          </w:p>
          <w:p w14:paraId="2597B89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Wypełnij formularz</w:t>
            </w:r>
          </w:p>
        </w:tc>
        <w:tc>
          <w:tcPr>
            <w:tcW w:w="2815" w:type="dxa"/>
          </w:tcPr>
          <w:p w14:paraId="7D36287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szerokim zasobem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poważnych błędów</w:t>
            </w:r>
            <w:r>
              <w:rPr>
                <w:sz w:val="20"/>
                <w:szCs w:val="20"/>
                <w:lang w:eastAsia="en-US"/>
              </w:rPr>
              <w:t xml:space="preserve"> zakłócających komunikację, trzymając się przy tym zadania podczas pisania:</w:t>
            </w:r>
          </w:p>
          <w:p w14:paraId="408DB7B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sobie</w:t>
            </w:r>
          </w:p>
          <w:p w14:paraId="17CE3D6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innych osobach</w:t>
            </w:r>
          </w:p>
          <w:p w14:paraId="489127A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Wypełnij formularz</w:t>
            </w:r>
          </w:p>
        </w:tc>
      </w:tr>
      <w:tr w14:paraId="4CAB0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2D348E68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447E5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46B2936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4BCCFA5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stosowaniem strategii uczenia się podczas pracy w pojedynkę.</w:t>
            </w:r>
          </w:p>
          <w:p w14:paraId="11AC5FA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6532AE4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1982909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pewną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40F11EA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7D32094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6455A8F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5587EF9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5AFFB0A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uczenia się, pracując samodzielnie.</w:t>
            </w:r>
          </w:p>
          <w:p w14:paraId="1E29AC8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453F381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785CABE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dobrą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163CB17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3170DA3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25586F1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</w:tr>
      <w:bookmarkEnd w:id="0"/>
    </w:tbl>
    <w:p w14:paraId="1220DD21">
      <w:pPr>
        <w:pStyle w:val="38"/>
        <w:rPr>
          <w:lang w:eastAsia="en-US"/>
        </w:rPr>
      </w:pPr>
    </w:p>
    <w:p w14:paraId="18CEF773">
      <w:pPr>
        <w:pStyle w:val="2"/>
        <w:rPr>
          <w:b/>
          <w:bCs/>
          <w:color w:val="FF0000"/>
        </w:rPr>
      </w:pPr>
      <w:r>
        <w:rPr>
          <w:b/>
          <w:bCs/>
          <w:color w:val="FF0000"/>
        </w:rPr>
        <w:t>Module 2 – My neighbourhood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0121F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6F7BE55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794DAE9F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3431119C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597D4D49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370ACB87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342EC400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5B4C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0E551280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70B38407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31DCE97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słabą</w:t>
            </w:r>
            <w:r>
              <w:rPr>
                <w:sz w:val="20"/>
                <w:szCs w:val="20"/>
                <w:lang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Przedmioty osobiste, Przedmioty gospodarstwa domowego, Meble, Pokoje i części domu, Miejsca w mieście, Sprzęt AGD</w:t>
            </w:r>
          </w:p>
        </w:tc>
        <w:tc>
          <w:tcPr>
            <w:tcW w:w="2815" w:type="dxa"/>
          </w:tcPr>
          <w:p w14:paraId="02F5E95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częściowo</w:t>
            </w:r>
            <w:r>
              <w:rPr>
                <w:sz w:val="20"/>
                <w:szCs w:val="20"/>
                <w:lang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Przedmioty osobiste, Przedmioty gospodarstwa domowego, Meble, Pokoje i części domu, Miejsca w mieście, Sprzęt AGD</w:t>
            </w:r>
          </w:p>
        </w:tc>
        <w:tc>
          <w:tcPr>
            <w:tcW w:w="2815" w:type="dxa"/>
          </w:tcPr>
          <w:p w14:paraId="2F05069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eastAsia="en-US"/>
              </w:rPr>
              <w:t>akceptowalnym</w:t>
            </w:r>
            <w:r>
              <w:rPr>
                <w:sz w:val="20"/>
                <w:szCs w:val="20"/>
                <w:lang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eastAsia="en-US"/>
              </w:rPr>
              <w:t>regularnie</w:t>
            </w:r>
            <w:r>
              <w:rPr>
                <w:sz w:val="20"/>
                <w:szCs w:val="20"/>
                <w:lang w:eastAsia="en-US"/>
              </w:rPr>
              <w:t xml:space="preserve"> posługuje się słownictwem związanym z Przedmioty osobiste, Przedmioty gospodarstwa domowego, Meble, Pokoje i części domu, Miejsca w mieście, Sprzęt AGD</w:t>
            </w:r>
          </w:p>
        </w:tc>
        <w:tc>
          <w:tcPr>
            <w:tcW w:w="2815" w:type="dxa"/>
          </w:tcPr>
          <w:p w14:paraId="6EDACF3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eastAsia="en-US"/>
              </w:rPr>
              <w:t>poprawnie</w:t>
            </w:r>
            <w:r>
              <w:rPr>
                <w:sz w:val="20"/>
                <w:szCs w:val="20"/>
                <w:lang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rozszerzonym</w:t>
            </w:r>
            <w:r>
              <w:rPr>
                <w:sz w:val="20"/>
                <w:szCs w:val="20"/>
                <w:lang w:eastAsia="en-US"/>
              </w:rPr>
              <w:t xml:space="preserve"> słownictwem związanym z Przedmioty osobiste, Przedmioty gospodarstwa domowego, Meble, Pokoje i części domu, Miejsca w mieście, Sprzęt AGD</w:t>
            </w:r>
          </w:p>
        </w:tc>
      </w:tr>
      <w:tr w14:paraId="412D9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11AF7ECF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14A07B9B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6BB2A9D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Przymiotniki wskazujące, Przyimki miejsca, Określony rodzajnik the, There is / There are, Tryb rozkazujący (twierdzący i przeczący)i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4029C63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Przymiotniki wskazujące, Przyimki miejsca, Określony rodzajnik the, There is / There are, Tryb rozkazujący (twierdzący i przeczący)na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2D1D6F52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Przymiotniki wskazujące, Przyimki miejsca, Określony rodzajnik the, There is / There are, Tryb rozkazujący (twierdzący i przeczący)i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1DA504AB">
            <w:pPr>
              <w:pStyle w:val="3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5" w:type="dxa"/>
          </w:tcPr>
          <w:p w14:paraId="5EB0D6C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Przymiotniki wskazujące, Przyimki miejsca, Określony rodzajnik the, There is / There are, Tryb rozkazujący (twierdzący i przeczący)w określonym znaczeniu.</w:t>
            </w:r>
          </w:p>
        </w:tc>
      </w:tr>
      <w:tr w14:paraId="607C9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0BFA30D0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182F42C1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6820998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45AE27A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4534358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7EF6E35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bardzo mało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</w:tr>
      <w:tr w14:paraId="6DDA7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2790C70B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7830B793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4EFECE82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59B3648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Wybieraj spośród obrazków</w:t>
            </w:r>
          </w:p>
          <w:p w14:paraId="5224080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 rozmowy do obrazków</w:t>
            </w:r>
          </w:p>
          <w:p w14:paraId="4B53BEF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Postępuj zgodnie ze wskazówkami na mapie</w:t>
            </w:r>
          </w:p>
          <w:p w14:paraId="7FFF86A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Odpowiadaj na pytania dotyczące rozmów</w:t>
            </w:r>
          </w:p>
        </w:tc>
        <w:tc>
          <w:tcPr>
            <w:tcW w:w="2815" w:type="dxa"/>
          </w:tcPr>
          <w:p w14:paraId="19A5F06F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4839F85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Wybieraj spośród obrazków</w:t>
            </w:r>
          </w:p>
          <w:p w14:paraId="72F8489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 rozmowy do obrazków</w:t>
            </w:r>
          </w:p>
          <w:p w14:paraId="3A05AAC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Postępuj zgodnie ze wskazówkami na mapie</w:t>
            </w:r>
          </w:p>
          <w:p w14:paraId="08DD7F1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Odpowiadaj na pytania dotyczące rozmów</w:t>
            </w:r>
          </w:p>
        </w:tc>
        <w:tc>
          <w:tcPr>
            <w:tcW w:w="2815" w:type="dxa"/>
          </w:tcPr>
          <w:p w14:paraId="08CD6E6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639FBCF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Wybieraj spośród obrazków</w:t>
            </w:r>
          </w:p>
          <w:p w14:paraId="0221A16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 rozmowy do obrazków</w:t>
            </w:r>
          </w:p>
          <w:p w14:paraId="5F38E8E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Postępuj zgodnie ze wskazówkami na mapie</w:t>
            </w:r>
          </w:p>
          <w:p w14:paraId="3460BD9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Odpowiadaj na pytania dotyczące rozmów</w:t>
            </w:r>
          </w:p>
        </w:tc>
        <w:tc>
          <w:tcPr>
            <w:tcW w:w="2815" w:type="dxa"/>
          </w:tcPr>
          <w:p w14:paraId="45EC66C3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7C2CA3C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Wybieraj spośród obrazków</w:t>
            </w:r>
          </w:p>
          <w:p w14:paraId="5794EAB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 rozmowy do obrazków</w:t>
            </w:r>
          </w:p>
          <w:p w14:paraId="06FDDA2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Postępuj zgodnie ze wskazówkami na mapie</w:t>
            </w:r>
          </w:p>
          <w:p w14:paraId="7E57155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Odpowiadaj na pytania dotyczące rozmów</w:t>
            </w:r>
          </w:p>
        </w:tc>
      </w:tr>
      <w:tr w14:paraId="3B9E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70AAF718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69D63BF1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2B82921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6B63B2E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czytanych tekstów</w:t>
            </w:r>
          </w:p>
          <w:p w14:paraId="6AD289E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czytanego tekstu</w:t>
            </w:r>
          </w:p>
          <w:p w14:paraId="2A00474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67BBD7E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5AC67FD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</w:tc>
        <w:tc>
          <w:tcPr>
            <w:tcW w:w="2815" w:type="dxa"/>
          </w:tcPr>
          <w:p w14:paraId="56B6836F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03C628C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czytanych tekstów</w:t>
            </w:r>
          </w:p>
          <w:p w14:paraId="64169F0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czytanego tekstu</w:t>
            </w:r>
          </w:p>
          <w:p w14:paraId="52DF8F6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658C732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0C24300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</w:tc>
        <w:tc>
          <w:tcPr>
            <w:tcW w:w="2815" w:type="dxa"/>
          </w:tcPr>
          <w:p w14:paraId="65CAA8B6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25BE24F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czytanych tekstów</w:t>
            </w:r>
          </w:p>
          <w:p w14:paraId="0A9D5B5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czytanego tekstu</w:t>
            </w:r>
          </w:p>
          <w:p w14:paraId="51C7091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5BB5101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6353683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</w:tc>
        <w:tc>
          <w:tcPr>
            <w:tcW w:w="2815" w:type="dxa"/>
          </w:tcPr>
          <w:p w14:paraId="550DD3E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3897F770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czytanych tekstów</w:t>
            </w:r>
          </w:p>
          <w:p w14:paraId="38FC46C0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czytanego tekstu</w:t>
            </w:r>
          </w:p>
          <w:p w14:paraId="4132FD0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5C21E81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11D1E07F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</w:tc>
      </w:tr>
      <w:tr w14:paraId="3F711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3E030BC6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15E77C88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463AA20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ograniczonego</w:t>
            </w:r>
            <w:r>
              <w:rPr>
                <w:sz w:val="20"/>
                <w:szCs w:val="20"/>
                <w:lang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znacząco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0BB59BA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this/these w zdaniach</w:t>
            </w:r>
          </w:p>
          <w:p w14:paraId="5121F64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przyimka miejsca</w:t>
            </w:r>
          </w:p>
          <w:p w14:paraId="1EF268C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meblach i używa przyimków miejsca</w:t>
            </w:r>
          </w:p>
          <w:p w14:paraId="54AB33D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i podaje wskazówki</w:t>
            </w:r>
          </w:p>
          <w:p w14:paraId="46F1E31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Mówi o swojej okolicy, mieście, wsi</w:t>
            </w:r>
          </w:p>
          <w:p w14:paraId="6CA1197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opisuje swój dom</w:t>
            </w:r>
          </w:p>
        </w:tc>
        <w:tc>
          <w:tcPr>
            <w:tcW w:w="2815" w:type="dxa"/>
          </w:tcPr>
          <w:p w14:paraId="63B463F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umiarkowanego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48171D7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this/these w zdaniach</w:t>
            </w:r>
          </w:p>
          <w:p w14:paraId="39D22A0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przyimka miejsca</w:t>
            </w:r>
          </w:p>
          <w:p w14:paraId="4EA4546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meblach i używa przyimków miejsca</w:t>
            </w:r>
          </w:p>
          <w:p w14:paraId="1146837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i podaje wskazówki</w:t>
            </w:r>
          </w:p>
          <w:p w14:paraId="592DCE0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Mówi o swojej okolicy, mieście, wsi</w:t>
            </w:r>
          </w:p>
          <w:p w14:paraId="7B5ABC9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opisuje swój dom</w:t>
            </w:r>
          </w:p>
        </w:tc>
        <w:tc>
          <w:tcPr>
            <w:tcW w:w="2815" w:type="dxa"/>
          </w:tcPr>
          <w:p w14:paraId="4CDCACD1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09F09AA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this/these w zdaniach</w:t>
            </w:r>
          </w:p>
          <w:p w14:paraId="6E6AC81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przyimka miejsca</w:t>
            </w:r>
          </w:p>
          <w:p w14:paraId="118C2EF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meblach i używa przyimków miejsca</w:t>
            </w:r>
          </w:p>
          <w:p w14:paraId="49F2B48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i podaje wskazówki</w:t>
            </w:r>
          </w:p>
          <w:p w14:paraId="7F04E0C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Mówi o swojej okolicy, mieście, wsi</w:t>
            </w:r>
          </w:p>
          <w:p w14:paraId="6301453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opisuje swój dom</w:t>
            </w:r>
          </w:p>
        </w:tc>
        <w:tc>
          <w:tcPr>
            <w:tcW w:w="2815" w:type="dxa"/>
          </w:tcPr>
          <w:p w14:paraId="2194935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eastAsia="en-US"/>
              </w:rPr>
              <w:t>zakresu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sporadyczne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zakłócają komunikacji, gdy:</w:t>
            </w:r>
          </w:p>
          <w:p w14:paraId="3BAEAE0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this/these w zdaniach</w:t>
            </w:r>
          </w:p>
          <w:p w14:paraId="3756CBD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przyimka miejsca</w:t>
            </w:r>
          </w:p>
          <w:p w14:paraId="17D6984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meblach i używa przyimków miejsca</w:t>
            </w:r>
          </w:p>
          <w:p w14:paraId="1E9D875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i podaje wskazówki</w:t>
            </w:r>
          </w:p>
          <w:p w14:paraId="1C5E8F8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Mówi o swojej okolicy, mieście, wsi</w:t>
            </w:r>
          </w:p>
          <w:p w14:paraId="42C94BE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opisuje swój dom</w:t>
            </w:r>
          </w:p>
        </w:tc>
      </w:tr>
      <w:tr w14:paraId="51D4B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70503896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5097B698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723F7B5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zakłócają komunikację podczas pisania:</w:t>
            </w:r>
          </w:p>
          <w:p w14:paraId="69602DA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jego sypialni</w:t>
            </w:r>
          </w:p>
          <w:p w14:paraId="29C3BFA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jego okolicy</w:t>
            </w:r>
          </w:p>
          <w:p w14:paraId="6744D8D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opis jego domu</w:t>
            </w:r>
          </w:p>
        </w:tc>
        <w:tc>
          <w:tcPr>
            <w:tcW w:w="2815" w:type="dxa"/>
          </w:tcPr>
          <w:p w14:paraId="30E1242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podstawowym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utrudniające komunikację podczas pisania:</w:t>
            </w:r>
          </w:p>
          <w:p w14:paraId="147E17F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jego sypialni</w:t>
            </w:r>
          </w:p>
          <w:p w14:paraId="446B5C1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jego okolicy</w:t>
            </w:r>
          </w:p>
          <w:p w14:paraId="573F47A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opis jego domu</w:t>
            </w:r>
          </w:p>
        </w:tc>
        <w:tc>
          <w:tcPr>
            <w:tcW w:w="2815" w:type="dxa"/>
          </w:tcPr>
          <w:p w14:paraId="503506E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rozsądnym</w:t>
            </w:r>
            <w:r>
              <w:rPr>
                <w:sz w:val="20"/>
                <w:szCs w:val="20"/>
                <w:lang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 liczbę</w:t>
            </w:r>
            <w:r>
              <w:rPr>
                <w:sz w:val="20"/>
                <w:szCs w:val="20"/>
                <w:lang w:eastAsia="en-US"/>
              </w:rPr>
              <w:t xml:space="preserve"> błędów, które zakłócają komunikację podczas pisania:</w:t>
            </w:r>
          </w:p>
          <w:p w14:paraId="485D422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jego sypialni</w:t>
            </w:r>
          </w:p>
          <w:p w14:paraId="3CC0BFE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jego okolicy</w:t>
            </w:r>
          </w:p>
          <w:p w14:paraId="31ABED0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opis jego domu</w:t>
            </w:r>
          </w:p>
        </w:tc>
        <w:tc>
          <w:tcPr>
            <w:tcW w:w="2815" w:type="dxa"/>
          </w:tcPr>
          <w:p w14:paraId="420DAE7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szerokim zasobem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poważnych błędów</w:t>
            </w:r>
            <w:r>
              <w:rPr>
                <w:sz w:val="20"/>
                <w:szCs w:val="20"/>
                <w:lang w:eastAsia="en-US"/>
              </w:rPr>
              <w:t xml:space="preserve"> zakłócających komunikację, trzymając się przy tym zadania podczas pisania:</w:t>
            </w:r>
          </w:p>
          <w:p w14:paraId="6CCBA6D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jego sypialni</w:t>
            </w:r>
          </w:p>
          <w:p w14:paraId="5BCC740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jego okolicy</w:t>
            </w:r>
          </w:p>
          <w:p w14:paraId="2BB174A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opis jego domu</w:t>
            </w:r>
          </w:p>
        </w:tc>
      </w:tr>
      <w:tr w14:paraId="56D0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8EBC1B4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377315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7300409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6BBB7DC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stosowaniem strategii uczenia się podczas pracy w pojedynkę.</w:t>
            </w:r>
          </w:p>
          <w:p w14:paraId="12D6569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5519D82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56179D6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pewną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62FDA50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37B0AAA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5B875F4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109A121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01B4F77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uczenia się, pracując samodzielnie.</w:t>
            </w:r>
          </w:p>
          <w:p w14:paraId="1686546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73604A8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419DAB9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dobrą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58CD4BA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56DC003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50187F1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</w:tr>
    </w:tbl>
    <w:p w14:paraId="26971B6B">
      <w:pPr>
        <w:pStyle w:val="38"/>
        <w:rPr>
          <w:lang w:eastAsia="en-US"/>
        </w:rPr>
      </w:pPr>
    </w:p>
    <w:p w14:paraId="0E03988A">
      <w:pPr>
        <w:pStyle w:val="2"/>
        <w:rPr>
          <w:b/>
          <w:bCs/>
          <w:color w:val="FF0000"/>
        </w:rPr>
      </w:pPr>
      <w:r>
        <w:rPr>
          <w:b/>
          <w:bCs/>
          <w:color w:val="FF0000"/>
        </w:rPr>
        <w:t>Module 3 – Daily routine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2087B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FF903E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794D7782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2BEEA007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7C7DF24C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06C551F0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5AE50F45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0B8B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11344F99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1EDE6B37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55C3CD2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słabą</w:t>
            </w:r>
            <w:r>
              <w:rPr>
                <w:sz w:val="20"/>
                <w:szCs w:val="20"/>
                <w:lang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Powitania, Pory roku, Zajęcia pozalekcyjne, Zajęcia w czasie wolnym, Prace domowe, Rutyna</w:t>
            </w:r>
          </w:p>
        </w:tc>
        <w:tc>
          <w:tcPr>
            <w:tcW w:w="2815" w:type="dxa"/>
          </w:tcPr>
          <w:p w14:paraId="53A26FD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częściowo</w:t>
            </w:r>
            <w:r>
              <w:rPr>
                <w:sz w:val="20"/>
                <w:szCs w:val="20"/>
                <w:lang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Powitania, Pory roku, Zajęcia pozalekcyjne, Zajęcia w czasie wolnym, Prace domowe, Rutyna</w:t>
            </w:r>
          </w:p>
        </w:tc>
        <w:tc>
          <w:tcPr>
            <w:tcW w:w="2815" w:type="dxa"/>
          </w:tcPr>
          <w:p w14:paraId="19AA668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eastAsia="en-US"/>
              </w:rPr>
              <w:t>akceptowalnym</w:t>
            </w:r>
            <w:r>
              <w:rPr>
                <w:sz w:val="20"/>
                <w:szCs w:val="20"/>
                <w:lang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eastAsia="en-US"/>
              </w:rPr>
              <w:t>regularnie</w:t>
            </w:r>
            <w:r>
              <w:rPr>
                <w:sz w:val="20"/>
                <w:szCs w:val="20"/>
                <w:lang w:eastAsia="en-US"/>
              </w:rPr>
              <w:t xml:space="preserve"> posługuje się słownictwem związanym z Powitania, Pory roku, Zajęcia pozalekcyjne, Zajęcia w czasie wolnym, Prace domowe, Rutyna</w:t>
            </w:r>
          </w:p>
        </w:tc>
        <w:tc>
          <w:tcPr>
            <w:tcW w:w="2815" w:type="dxa"/>
          </w:tcPr>
          <w:p w14:paraId="392CECF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eastAsia="en-US"/>
              </w:rPr>
              <w:t>poprawnie</w:t>
            </w:r>
            <w:r>
              <w:rPr>
                <w:sz w:val="20"/>
                <w:szCs w:val="20"/>
                <w:lang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rozszerzonym</w:t>
            </w:r>
            <w:r>
              <w:rPr>
                <w:sz w:val="20"/>
                <w:szCs w:val="20"/>
                <w:lang w:eastAsia="en-US"/>
              </w:rPr>
              <w:t xml:space="preserve"> słownictwem związanym z Powitania, Pory roku, Zajęcia pozalekcyjne, Zajęcia w czasie wolnym, Prace domowe, Rutyna</w:t>
            </w:r>
          </w:p>
        </w:tc>
      </w:tr>
      <w:tr w14:paraId="497E5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03AC5D71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06896CE1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6122A96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Przyimki czasu, Present Simple (twierdzące, przeczące, pytania i krótkie odpowiedzi)i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09C916E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Przyimki czasu, Present Simple (twierdzące, przeczące, pytania i krótkie odpowiedzi)na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2016BCA6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Przyimki czasu, Present Simple (twierdzące, przeczące, pytania i krótkie odpowiedzi)i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028070E4">
            <w:pPr>
              <w:pStyle w:val="3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5" w:type="dxa"/>
          </w:tcPr>
          <w:p w14:paraId="14778D8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Przyimki czasu, Present Simple (twierdzące, przeczące, pytania i krótkie odpowiedzi)w określonym znaczeniu.</w:t>
            </w:r>
          </w:p>
        </w:tc>
      </w:tr>
      <w:tr w14:paraId="3EAC8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0F34D237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78714964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2D19711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44158C6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09B8129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75AE66D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bardzo mało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</w:tr>
      <w:tr w14:paraId="2CF8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7C0D8366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2D76CCB4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53070F0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25B28EA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Odpowiadaj na pytania dotyczące rozmów</w:t>
            </w:r>
          </w:p>
          <w:p w14:paraId="4E1826E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daty do wydarzeń na podstawie rozmowy</w:t>
            </w:r>
          </w:p>
          <w:p w14:paraId="4197D78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stwierdzenia do osób</w:t>
            </w:r>
          </w:p>
        </w:tc>
        <w:tc>
          <w:tcPr>
            <w:tcW w:w="2815" w:type="dxa"/>
          </w:tcPr>
          <w:p w14:paraId="2ECBE333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4F2BB97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Odpowiadaj na pytania dotyczące rozmów</w:t>
            </w:r>
          </w:p>
          <w:p w14:paraId="5B76BB0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daty do wydarzeń na podstawie rozmowy</w:t>
            </w:r>
          </w:p>
          <w:p w14:paraId="793524F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stwierdzenia do osób</w:t>
            </w:r>
          </w:p>
        </w:tc>
        <w:tc>
          <w:tcPr>
            <w:tcW w:w="2815" w:type="dxa"/>
          </w:tcPr>
          <w:p w14:paraId="1B0FE9CD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4F251E6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Odpowiadaj na pytania dotyczące rozmów</w:t>
            </w:r>
          </w:p>
          <w:p w14:paraId="5E0BBD7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daty do wydarzeń na podstawie rozmowy</w:t>
            </w:r>
          </w:p>
          <w:p w14:paraId="06D83BC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stwierdzenia do osób</w:t>
            </w:r>
          </w:p>
        </w:tc>
        <w:tc>
          <w:tcPr>
            <w:tcW w:w="2815" w:type="dxa"/>
          </w:tcPr>
          <w:p w14:paraId="438C92B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24825DA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Odpowiadaj na pytania dotyczące rozmów</w:t>
            </w:r>
          </w:p>
          <w:p w14:paraId="384EA60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daty do wydarzeń na podstawie rozmowy</w:t>
            </w:r>
          </w:p>
          <w:p w14:paraId="3078FFC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stwierdzenia do osób</w:t>
            </w:r>
          </w:p>
        </w:tc>
      </w:tr>
      <w:tr w14:paraId="12219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FD99615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695F7466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4F0527D6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6329C7D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54E4F16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czytanych tekstów</w:t>
            </w:r>
          </w:p>
          <w:p w14:paraId="6E0CE16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7F2F9A4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  <w:p w14:paraId="0E0165E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</w:tc>
        <w:tc>
          <w:tcPr>
            <w:tcW w:w="2815" w:type="dxa"/>
          </w:tcPr>
          <w:p w14:paraId="170AA55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06747C4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3DCF4F0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czytanych tekstów</w:t>
            </w:r>
          </w:p>
          <w:p w14:paraId="5516DC9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69185C2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  <w:p w14:paraId="66AF9B5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</w:tc>
        <w:tc>
          <w:tcPr>
            <w:tcW w:w="2815" w:type="dxa"/>
          </w:tcPr>
          <w:p w14:paraId="6C3B5213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37A3F5D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281C1BE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czytanych tekstów</w:t>
            </w:r>
          </w:p>
          <w:p w14:paraId="5966D64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5937B44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  <w:p w14:paraId="79E6866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</w:tc>
        <w:tc>
          <w:tcPr>
            <w:tcW w:w="2815" w:type="dxa"/>
          </w:tcPr>
          <w:p w14:paraId="3C9F2625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6CBB107C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5F74469A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informacje do czytanych tekstów</w:t>
            </w:r>
          </w:p>
          <w:p w14:paraId="0AC56EF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533EDE95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  <w:p w14:paraId="1BBF3A05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</w:tc>
      </w:tr>
      <w:tr w14:paraId="456F8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2EA6B605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4CA19856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76B6E55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ograniczonego</w:t>
            </w:r>
            <w:r>
              <w:rPr>
                <w:sz w:val="20"/>
                <w:szCs w:val="20"/>
                <w:lang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znacząco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0F1734B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planu zajęć szkolnych</w:t>
            </w:r>
          </w:p>
          <w:p w14:paraId="084DD3E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dat</w:t>
            </w:r>
          </w:p>
          <w:p w14:paraId="2CC8129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Przedstawia czynności, które wykonuje po szkole</w:t>
            </w:r>
          </w:p>
          <w:p w14:paraId="127D655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prac domowych</w:t>
            </w:r>
          </w:p>
          <w:p w14:paraId="6FA4E56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Formułuje pytania dotyczące zajęć i sportów i odpowiada na nie</w:t>
            </w:r>
          </w:p>
          <w:p w14:paraId="6E5DEFC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na temat codziennej rutyny</w:t>
            </w:r>
          </w:p>
        </w:tc>
        <w:tc>
          <w:tcPr>
            <w:tcW w:w="2815" w:type="dxa"/>
          </w:tcPr>
          <w:p w14:paraId="6CD218A1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umiarkowanego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2FE2C42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planu zajęć szkolnych</w:t>
            </w:r>
          </w:p>
          <w:p w14:paraId="298B2B8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dat</w:t>
            </w:r>
          </w:p>
          <w:p w14:paraId="5B110E4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Przedstawia czynności, które wykonuje po szkole</w:t>
            </w:r>
          </w:p>
          <w:p w14:paraId="385E149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prac domowych</w:t>
            </w:r>
          </w:p>
          <w:p w14:paraId="0C4880F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Formułuje pytania dotyczące zajęć i sportów i odpowiada na nie</w:t>
            </w:r>
          </w:p>
          <w:p w14:paraId="24C3E17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na temat codziennej rutyny</w:t>
            </w:r>
          </w:p>
        </w:tc>
        <w:tc>
          <w:tcPr>
            <w:tcW w:w="2815" w:type="dxa"/>
          </w:tcPr>
          <w:p w14:paraId="6E9AF56C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4E73F9B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planu zajęć szkolnych</w:t>
            </w:r>
          </w:p>
          <w:p w14:paraId="524018D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dat</w:t>
            </w:r>
          </w:p>
          <w:p w14:paraId="0005691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Przedstawia czynności, które wykonuje po szkole</w:t>
            </w:r>
          </w:p>
          <w:p w14:paraId="6A9C61C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prac domowych</w:t>
            </w:r>
          </w:p>
          <w:p w14:paraId="0C60F14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Formułuje pytania dotyczące zajęć i sportów i odpowiada na nie</w:t>
            </w:r>
          </w:p>
          <w:p w14:paraId="09AE1D3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na temat codziennej rutyny</w:t>
            </w:r>
          </w:p>
        </w:tc>
        <w:tc>
          <w:tcPr>
            <w:tcW w:w="2815" w:type="dxa"/>
          </w:tcPr>
          <w:p w14:paraId="51D5BAAD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eastAsia="en-US"/>
              </w:rPr>
              <w:t>zakresu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sporadyczne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zakłócają komunikacji, gdy:</w:t>
            </w:r>
          </w:p>
          <w:p w14:paraId="2F643EC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planu zajęć szkolnych</w:t>
            </w:r>
          </w:p>
          <w:p w14:paraId="33C8E2D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dat</w:t>
            </w:r>
          </w:p>
          <w:p w14:paraId="3CB3DCD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Przedstawia czynności, które wykonuje po szkole</w:t>
            </w:r>
          </w:p>
          <w:p w14:paraId="5B2C633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w parach na temat prac domowych</w:t>
            </w:r>
          </w:p>
          <w:p w14:paraId="50E84FB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Formułuje pytania dotyczące zajęć i sportów i odpowiada na nie</w:t>
            </w:r>
          </w:p>
          <w:p w14:paraId="77A30E7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Rozmowy na temat codziennej rutyny</w:t>
            </w:r>
          </w:p>
        </w:tc>
      </w:tr>
      <w:tr w14:paraId="3105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289075D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3DEC739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6092EC8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zakłócają komunikację podczas pisania:</w:t>
            </w:r>
          </w:p>
          <w:p w14:paraId="25D6553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zajęciach pozalekcyjnych</w:t>
            </w:r>
          </w:p>
          <w:p w14:paraId="2A90018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obowiązkach domowych</w:t>
            </w:r>
          </w:p>
          <w:p w14:paraId="331A7A6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jego codziennej rutynie</w:t>
            </w:r>
          </w:p>
        </w:tc>
        <w:tc>
          <w:tcPr>
            <w:tcW w:w="2815" w:type="dxa"/>
          </w:tcPr>
          <w:p w14:paraId="4670675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podstawowym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utrudniające komunikację podczas pisania:</w:t>
            </w:r>
          </w:p>
          <w:p w14:paraId="5A43A29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zajęciach pozalekcyjnych</w:t>
            </w:r>
          </w:p>
          <w:p w14:paraId="6FC1101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obowiązkach domowych</w:t>
            </w:r>
          </w:p>
          <w:p w14:paraId="19D5F35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jego codziennej rutynie</w:t>
            </w:r>
          </w:p>
        </w:tc>
        <w:tc>
          <w:tcPr>
            <w:tcW w:w="2815" w:type="dxa"/>
          </w:tcPr>
          <w:p w14:paraId="493BEA7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rozsądnym</w:t>
            </w:r>
            <w:r>
              <w:rPr>
                <w:sz w:val="20"/>
                <w:szCs w:val="20"/>
                <w:lang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 liczbę</w:t>
            </w:r>
            <w:r>
              <w:rPr>
                <w:sz w:val="20"/>
                <w:szCs w:val="20"/>
                <w:lang w:eastAsia="en-US"/>
              </w:rPr>
              <w:t xml:space="preserve"> błędów, które zakłócają komunikację podczas pisania:</w:t>
            </w:r>
          </w:p>
          <w:p w14:paraId="0B1C30B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zajęciach pozalekcyjnych</w:t>
            </w:r>
          </w:p>
          <w:p w14:paraId="5385E63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obowiązkach domowych</w:t>
            </w:r>
          </w:p>
          <w:p w14:paraId="3FE5467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jego codziennej rutynie</w:t>
            </w:r>
          </w:p>
        </w:tc>
        <w:tc>
          <w:tcPr>
            <w:tcW w:w="2815" w:type="dxa"/>
          </w:tcPr>
          <w:p w14:paraId="3BDAB2A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szerokim zasobem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poważnych błędów</w:t>
            </w:r>
            <w:r>
              <w:rPr>
                <w:sz w:val="20"/>
                <w:szCs w:val="20"/>
                <w:lang w:eastAsia="en-US"/>
              </w:rPr>
              <w:t xml:space="preserve"> zakłócających komunikację, trzymając się przy tym zadania podczas pisania:</w:t>
            </w:r>
          </w:p>
          <w:p w14:paraId="1E4C11F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zajęciach pozalekcyjnych</w:t>
            </w:r>
          </w:p>
          <w:p w14:paraId="675B36C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obowiązkach domowych</w:t>
            </w:r>
          </w:p>
          <w:p w14:paraId="59CD38B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jego codziennej rutynie</w:t>
            </w:r>
          </w:p>
        </w:tc>
      </w:tr>
      <w:tr w14:paraId="5FBA7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4434BA9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64BA77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2B86C84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6CBCFC3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stosowaniem strategii uczenia się podczas pracy w pojedynkę.</w:t>
            </w:r>
          </w:p>
          <w:p w14:paraId="2925AAD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6091B78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7DABF2D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pewną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4890904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6CFCC49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513B872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2ECAF2D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3AD32BD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uczenia się, pracując samodzielnie.</w:t>
            </w:r>
          </w:p>
          <w:p w14:paraId="524511F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73BC77F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0D1368E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dobrą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3CABF20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2B71ED4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20545E8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</w:tr>
    </w:tbl>
    <w:p w14:paraId="659F4FC7">
      <w:pPr>
        <w:pStyle w:val="2"/>
        <w:rPr>
          <w:b/>
          <w:bCs/>
          <w:color w:val="FF0000"/>
        </w:rPr>
      </w:pPr>
    </w:p>
    <w:p w14:paraId="74560260">
      <w:pPr>
        <w:pStyle w:val="2"/>
        <w:rPr>
          <w:b/>
          <w:bCs/>
          <w:color w:val="FF0000"/>
        </w:rPr>
      </w:pPr>
      <w:r>
        <w:rPr>
          <w:b/>
          <w:bCs/>
          <w:color w:val="FF0000"/>
        </w:rPr>
        <w:t>Module 4 – Likes and dislikes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42E5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2A6033B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5D6A6B4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26C6310B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1C542AD2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63FB7A20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41891489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4E69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009331E4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29ED9799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1ADDA30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słabą</w:t>
            </w:r>
            <w:r>
              <w:rPr>
                <w:sz w:val="20"/>
                <w:szCs w:val="20"/>
                <w:lang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Muzyka, Filmy, Praca, Umiejętności, talenty i zdolności, Środki transportu, Hobby</w:t>
            </w:r>
          </w:p>
        </w:tc>
        <w:tc>
          <w:tcPr>
            <w:tcW w:w="2815" w:type="dxa"/>
          </w:tcPr>
          <w:p w14:paraId="43C3E56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częściowo</w:t>
            </w:r>
            <w:r>
              <w:rPr>
                <w:sz w:val="20"/>
                <w:szCs w:val="20"/>
                <w:lang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Muzyka, Filmy, Praca, Umiejętności, talenty i zdolności, Środki transportu, Hobby</w:t>
            </w:r>
          </w:p>
        </w:tc>
        <w:tc>
          <w:tcPr>
            <w:tcW w:w="2815" w:type="dxa"/>
          </w:tcPr>
          <w:p w14:paraId="4D435AF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eastAsia="en-US"/>
              </w:rPr>
              <w:t>akceptowalnym</w:t>
            </w:r>
            <w:r>
              <w:rPr>
                <w:sz w:val="20"/>
                <w:szCs w:val="20"/>
                <w:lang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eastAsia="en-US"/>
              </w:rPr>
              <w:t>regularnie</w:t>
            </w:r>
            <w:r>
              <w:rPr>
                <w:sz w:val="20"/>
                <w:szCs w:val="20"/>
                <w:lang w:eastAsia="en-US"/>
              </w:rPr>
              <w:t xml:space="preserve"> posługuje się słownictwem związanym z Muzyka, Filmy, Praca, Umiejętności, talenty i zdolności, Środki transportu, Hobby</w:t>
            </w:r>
          </w:p>
        </w:tc>
        <w:tc>
          <w:tcPr>
            <w:tcW w:w="2815" w:type="dxa"/>
          </w:tcPr>
          <w:p w14:paraId="2C04C79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eastAsia="en-US"/>
              </w:rPr>
              <w:t>poprawnie</w:t>
            </w:r>
            <w:r>
              <w:rPr>
                <w:sz w:val="20"/>
                <w:szCs w:val="20"/>
                <w:lang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rozszerzonym</w:t>
            </w:r>
            <w:r>
              <w:rPr>
                <w:sz w:val="20"/>
                <w:szCs w:val="20"/>
                <w:lang w:eastAsia="en-US"/>
              </w:rPr>
              <w:t xml:space="preserve"> słownictwem związanym z Muzyka, Filmy, Praca, Umiejętności, talenty i zdolności, Środki transportu, Hobby</w:t>
            </w:r>
          </w:p>
        </w:tc>
      </w:tr>
      <w:tr w14:paraId="65E7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45011254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5528EC44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1DFCDF0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Przysłówki częstotliwości, Czasownik can, Zaimki dopełnieniowe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090589E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Przysłówki częstotliwości, Czasownik can, Zaimki dopełnieniowe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4B494F11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Przysłówki częstotliwości, Czasownik can, Zaimki dopełnieniowe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34875142">
            <w:pPr>
              <w:pStyle w:val="3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5" w:type="dxa"/>
          </w:tcPr>
          <w:p w14:paraId="4645269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Przysłówki częstotliwości, Czasownik can, Zaimki dopełnieniowe w określonym znaczeniu.</w:t>
            </w:r>
          </w:p>
        </w:tc>
      </w:tr>
      <w:tr w14:paraId="5901C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7A474E17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1C8BCE54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3A773DA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szyk wyrazów w zdaniu, kompletne mini dialogi)</w:t>
            </w:r>
          </w:p>
        </w:tc>
        <w:tc>
          <w:tcPr>
            <w:tcW w:w="2815" w:type="dxa"/>
          </w:tcPr>
          <w:p w14:paraId="0B8571B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szyk wyrazów w zdaniu, kompletne mini dialogi)</w:t>
            </w:r>
          </w:p>
        </w:tc>
        <w:tc>
          <w:tcPr>
            <w:tcW w:w="2815" w:type="dxa"/>
          </w:tcPr>
          <w:p w14:paraId="1968FE0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szyk wyrazów w zdaniu, kompletne mini dialogi)</w:t>
            </w:r>
          </w:p>
        </w:tc>
        <w:tc>
          <w:tcPr>
            <w:tcW w:w="2815" w:type="dxa"/>
          </w:tcPr>
          <w:p w14:paraId="6BE55BD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bardzo mało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szyk wyrazów w zdaniu, kompletne mini dialogi)</w:t>
            </w:r>
          </w:p>
        </w:tc>
      </w:tr>
      <w:tr w14:paraId="6C7FF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33F69A2E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1685A51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0B4DAE14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2D5E0FE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miejsc</w:t>
            </w:r>
          </w:p>
          <w:p w14:paraId="0C94360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Wypełnij formularz na podstawie ankiety</w:t>
            </w:r>
          </w:p>
          <w:p w14:paraId="2CE9A99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rozmów</w:t>
            </w:r>
          </w:p>
          <w:p w14:paraId="201B16A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zdania do mówcy</w:t>
            </w:r>
          </w:p>
        </w:tc>
        <w:tc>
          <w:tcPr>
            <w:tcW w:w="2815" w:type="dxa"/>
          </w:tcPr>
          <w:p w14:paraId="4FF8EFF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780FE2E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miejsc</w:t>
            </w:r>
          </w:p>
          <w:p w14:paraId="148051B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Wypełnij formularz na podstawie ankiety</w:t>
            </w:r>
          </w:p>
          <w:p w14:paraId="19CADFB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rozmów</w:t>
            </w:r>
          </w:p>
          <w:p w14:paraId="4A41FB4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zdania do mówcy</w:t>
            </w:r>
          </w:p>
        </w:tc>
        <w:tc>
          <w:tcPr>
            <w:tcW w:w="2815" w:type="dxa"/>
          </w:tcPr>
          <w:p w14:paraId="5C69CB91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0B2EC5E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miejsc</w:t>
            </w:r>
          </w:p>
          <w:p w14:paraId="1C6BF52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Wypełnij formularz na podstawie ankiety</w:t>
            </w:r>
          </w:p>
          <w:p w14:paraId="74A8D41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rozmów</w:t>
            </w:r>
          </w:p>
          <w:p w14:paraId="6052E75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zdania do mówcy</w:t>
            </w:r>
          </w:p>
        </w:tc>
        <w:tc>
          <w:tcPr>
            <w:tcW w:w="2815" w:type="dxa"/>
          </w:tcPr>
          <w:p w14:paraId="3BA571F0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3A8859E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miejsc</w:t>
            </w:r>
          </w:p>
          <w:p w14:paraId="1BEEE67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Wypełnij formularz na podstawie ankiety</w:t>
            </w:r>
          </w:p>
          <w:p w14:paraId="370D19E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rozmów</w:t>
            </w:r>
          </w:p>
          <w:p w14:paraId="6781755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zdania do mówcy</w:t>
            </w:r>
          </w:p>
        </w:tc>
      </w:tr>
      <w:tr w14:paraId="7FA11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042DFE63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7384D2BC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02F0B8D4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30F8667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448030E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dobiera pytania do akapitów</w:t>
            </w:r>
          </w:p>
          <w:p w14:paraId="04E1254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4C5FC4F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1114566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49956E0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tekście, które mają podobne znaczenie do podanych zdań</w:t>
            </w:r>
          </w:p>
        </w:tc>
        <w:tc>
          <w:tcPr>
            <w:tcW w:w="2815" w:type="dxa"/>
          </w:tcPr>
          <w:p w14:paraId="615D558D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5ED7044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79CB0E3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dobiera pytania do akapitów</w:t>
            </w:r>
          </w:p>
          <w:p w14:paraId="7DED8E0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1D6E7CF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32BD8C5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04AB0CF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tekście, które mają podobne znaczenie do podanych zdań</w:t>
            </w:r>
          </w:p>
        </w:tc>
        <w:tc>
          <w:tcPr>
            <w:tcW w:w="2815" w:type="dxa"/>
          </w:tcPr>
          <w:p w14:paraId="4A4CD9F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2F6D85C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17B2BE6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dobiera pytania do akapitów</w:t>
            </w:r>
          </w:p>
          <w:p w14:paraId="3F3E257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4E312A9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4F3BB83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311C197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tekście, które mają podobne znaczenie do podanych zdań</w:t>
            </w:r>
          </w:p>
        </w:tc>
        <w:tc>
          <w:tcPr>
            <w:tcW w:w="2815" w:type="dxa"/>
          </w:tcPr>
          <w:p w14:paraId="65419900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27E7C97A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0229200C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dobiera pytania do akapitów</w:t>
            </w:r>
          </w:p>
          <w:p w14:paraId="7EBF0DD9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02834575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010C5B3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1E09F8F9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tekście, które mają podobne znaczenie do podanych zdań</w:t>
            </w:r>
          </w:p>
        </w:tc>
      </w:tr>
      <w:tr w14:paraId="60784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2DECFD0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18D74F2F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2440DFF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ograniczonego</w:t>
            </w:r>
            <w:r>
              <w:rPr>
                <w:sz w:val="20"/>
                <w:szCs w:val="20"/>
                <w:lang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znacząco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482D3B0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Wyraża opinię na temat muzyki</w:t>
            </w:r>
          </w:p>
          <w:p w14:paraId="0A3E764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filmach i telewizji oraz tworzy pytania</w:t>
            </w:r>
          </w:p>
          <w:p w14:paraId="194C498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przysłówków częstotliwości w dialogu</w:t>
            </w:r>
          </w:p>
          <w:p w14:paraId="1EAC86D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formy twierdzącej, przeczącej i pytającej czasownika can</w:t>
            </w:r>
          </w:p>
          <w:p w14:paraId="5BBCFF8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środkach transportu i tym, jak często ich używa</w:t>
            </w:r>
          </w:p>
          <w:p w14:paraId="170571C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swoim ulubionym dniu tygodnia</w:t>
            </w:r>
          </w:p>
        </w:tc>
        <w:tc>
          <w:tcPr>
            <w:tcW w:w="2815" w:type="dxa"/>
          </w:tcPr>
          <w:p w14:paraId="350C9BF5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umiarkowanego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2054903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Wyraża opinię na temat muzyki</w:t>
            </w:r>
          </w:p>
          <w:p w14:paraId="672E966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filmach i telewizji oraz tworzy pytania</w:t>
            </w:r>
          </w:p>
          <w:p w14:paraId="014BF64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przysłówków częstotliwości w dialogu</w:t>
            </w:r>
          </w:p>
          <w:p w14:paraId="5A32995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formy twierdzącej, przeczącej i pytającej czasownika can</w:t>
            </w:r>
          </w:p>
          <w:p w14:paraId="623273C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środkach transportu i tym, jak często ich używa</w:t>
            </w:r>
          </w:p>
          <w:p w14:paraId="46EA9F8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swoim ulubionym dniu tygodnia</w:t>
            </w:r>
          </w:p>
        </w:tc>
        <w:tc>
          <w:tcPr>
            <w:tcW w:w="2815" w:type="dxa"/>
          </w:tcPr>
          <w:p w14:paraId="720B7154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28F8628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Wyraża opinię na temat muzyki</w:t>
            </w:r>
          </w:p>
          <w:p w14:paraId="5BE7C02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filmach i telewizji oraz tworzy pytania</w:t>
            </w:r>
          </w:p>
          <w:p w14:paraId="64C3C1C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przysłówków częstotliwości w dialogu</w:t>
            </w:r>
          </w:p>
          <w:p w14:paraId="44EEDEA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formy twierdzącej, przeczącej i pytającej czasownika can</w:t>
            </w:r>
          </w:p>
          <w:p w14:paraId="1AE1100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środkach transportu i tym, jak często ich używa</w:t>
            </w:r>
          </w:p>
          <w:p w14:paraId="31F60B4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swoim ulubionym dniu tygodnia</w:t>
            </w:r>
          </w:p>
        </w:tc>
        <w:tc>
          <w:tcPr>
            <w:tcW w:w="2815" w:type="dxa"/>
          </w:tcPr>
          <w:p w14:paraId="0929BDBC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eastAsia="en-US"/>
              </w:rPr>
              <w:t>zakresu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sporadyczne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zakłócają komunikacji, gdy:</w:t>
            </w:r>
          </w:p>
          <w:p w14:paraId="38F0243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Wyraża opinię na temat muzyki</w:t>
            </w:r>
          </w:p>
          <w:p w14:paraId="6FA9256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filmach i telewizji oraz tworzy pytania</w:t>
            </w:r>
          </w:p>
          <w:p w14:paraId="470D6DD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przysłówków częstotliwości w dialogu</w:t>
            </w:r>
          </w:p>
          <w:p w14:paraId="693C71A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formy twierdzącej, przeczącej i pytającej czasownika can</w:t>
            </w:r>
          </w:p>
          <w:p w14:paraId="4EE1009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środkach transportu i tym, jak często ich używa</w:t>
            </w:r>
          </w:p>
          <w:p w14:paraId="471A8BF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swoim ulubionym dniu tygodnia</w:t>
            </w:r>
          </w:p>
        </w:tc>
      </w:tr>
      <w:tr w14:paraId="567F1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00D26943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231CEF7B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3799E57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zakłócają komunikację podczas pisania:</w:t>
            </w:r>
          </w:p>
          <w:p w14:paraId="72005E5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e-mail</w:t>
            </w:r>
          </w:p>
          <w:p w14:paraId="132F9EC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talentach i umiejętnościach</w:t>
            </w:r>
          </w:p>
          <w:p w14:paraId="281C07B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ulubionym dniu tygodnia</w:t>
            </w:r>
          </w:p>
        </w:tc>
        <w:tc>
          <w:tcPr>
            <w:tcW w:w="2815" w:type="dxa"/>
          </w:tcPr>
          <w:p w14:paraId="31FE63F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podstawowym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utrudniające komunikację podczas pisania:</w:t>
            </w:r>
          </w:p>
          <w:p w14:paraId="2EADFF6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e-mail</w:t>
            </w:r>
          </w:p>
          <w:p w14:paraId="642C520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talentach i umiejętnościach</w:t>
            </w:r>
          </w:p>
          <w:p w14:paraId="5661E2F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ulubionym dniu tygodnia</w:t>
            </w:r>
          </w:p>
        </w:tc>
        <w:tc>
          <w:tcPr>
            <w:tcW w:w="2815" w:type="dxa"/>
          </w:tcPr>
          <w:p w14:paraId="6081D72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rozsądnym</w:t>
            </w:r>
            <w:r>
              <w:rPr>
                <w:sz w:val="20"/>
                <w:szCs w:val="20"/>
                <w:lang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 liczbę</w:t>
            </w:r>
            <w:r>
              <w:rPr>
                <w:sz w:val="20"/>
                <w:szCs w:val="20"/>
                <w:lang w:eastAsia="en-US"/>
              </w:rPr>
              <w:t xml:space="preserve"> błędów, które zakłócają komunikację podczas pisania:</w:t>
            </w:r>
          </w:p>
          <w:p w14:paraId="747944B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e-mail</w:t>
            </w:r>
          </w:p>
          <w:p w14:paraId="6B4D0A5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talentach i umiejętnościach</w:t>
            </w:r>
          </w:p>
          <w:p w14:paraId="044E201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ulubionym dniu tygodnia</w:t>
            </w:r>
          </w:p>
        </w:tc>
        <w:tc>
          <w:tcPr>
            <w:tcW w:w="2815" w:type="dxa"/>
          </w:tcPr>
          <w:p w14:paraId="69966EB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szerokim zasobem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poważnych błędów</w:t>
            </w:r>
            <w:r>
              <w:rPr>
                <w:sz w:val="20"/>
                <w:szCs w:val="20"/>
                <w:lang w:eastAsia="en-US"/>
              </w:rPr>
              <w:t xml:space="preserve"> zakłócających komunikację, trzymając się przy tym zadania podczas pisania:</w:t>
            </w:r>
          </w:p>
          <w:p w14:paraId="25DAB65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e-mail</w:t>
            </w:r>
          </w:p>
          <w:p w14:paraId="5291F7D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talentach i umiejętnościach</w:t>
            </w:r>
          </w:p>
          <w:p w14:paraId="44323DF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ulubionym dniu tygodnia</w:t>
            </w:r>
          </w:p>
        </w:tc>
      </w:tr>
      <w:tr w14:paraId="5E4D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5CB30D8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3F1DB5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7DFF0C0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3C7DAA6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stosowaniem strategii uczenia się podczas pracy w pojedynkę.</w:t>
            </w:r>
          </w:p>
          <w:p w14:paraId="3BFE47D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71D4191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7F4B5AD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pewną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08E8F31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6BC1FB3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70D37A3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4EC52F0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7DA9901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uczenia się, pracując samodzielnie.</w:t>
            </w:r>
          </w:p>
          <w:p w14:paraId="6D0A4BF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7C04A1B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1F485D9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dobrą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363A9E0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01CD534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58BCCE8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</w:tr>
    </w:tbl>
    <w:p w14:paraId="4FB05DBA">
      <w:pPr>
        <w:pStyle w:val="38"/>
        <w:rPr>
          <w:lang w:eastAsia="en-US"/>
        </w:rPr>
      </w:pPr>
    </w:p>
    <w:p w14:paraId="3C088482">
      <w:pPr>
        <w:pStyle w:val="2"/>
        <w:rPr>
          <w:b/>
          <w:bCs/>
          <w:color w:val="FF0000"/>
        </w:rPr>
      </w:pPr>
      <w:r>
        <w:rPr>
          <w:b/>
          <w:bCs/>
          <w:color w:val="FF0000"/>
        </w:rPr>
        <w:t>Module 5 – Let’s get some food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105E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DD04432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29D50B41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6D1D9553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22F693C1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688F1DAA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5571F8B2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250D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1863D301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48A28EA0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1F4671F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słabą</w:t>
            </w:r>
            <w:r>
              <w:rPr>
                <w:sz w:val="20"/>
                <w:szCs w:val="20"/>
                <w:lang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Jedzenie i napoje, Pojemniki, Jednostki miary</w:t>
            </w:r>
          </w:p>
        </w:tc>
        <w:tc>
          <w:tcPr>
            <w:tcW w:w="2815" w:type="dxa"/>
          </w:tcPr>
          <w:p w14:paraId="6C8F8C9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częściowo</w:t>
            </w:r>
            <w:r>
              <w:rPr>
                <w:sz w:val="20"/>
                <w:szCs w:val="20"/>
                <w:lang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Jedzenie i napoje, Pojemniki, Jednostki miary</w:t>
            </w:r>
          </w:p>
        </w:tc>
        <w:tc>
          <w:tcPr>
            <w:tcW w:w="2815" w:type="dxa"/>
          </w:tcPr>
          <w:p w14:paraId="5A105D1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eastAsia="en-US"/>
              </w:rPr>
              <w:t>akceptowalnym</w:t>
            </w:r>
            <w:r>
              <w:rPr>
                <w:sz w:val="20"/>
                <w:szCs w:val="20"/>
                <w:lang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eastAsia="en-US"/>
              </w:rPr>
              <w:t>regularnie</w:t>
            </w:r>
            <w:r>
              <w:rPr>
                <w:sz w:val="20"/>
                <w:szCs w:val="20"/>
                <w:lang w:eastAsia="en-US"/>
              </w:rPr>
              <w:t xml:space="preserve"> posługuje się słownictwem związanym z Jedzenie i napoje, Pojemniki, Jednostki miary</w:t>
            </w:r>
          </w:p>
        </w:tc>
        <w:tc>
          <w:tcPr>
            <w:tcW w:w="2815" w:type="dxa"/>
          </w:tcPr>
          <w:p w14:paraId="40D0CB1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eastAsia="en-US"/>
              </w:rPr>
              <w:t>poprawnie</w:t>
            </w:r>
            <w:r>
              <w:rPr>
                <w:sz w:val="20"/>
                <w:szCs w:val="20"/>
                <w:lang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rozszerzonym</w:t>
            </w:r>
            <w:r>
              <w:rPr>
                <w:sz w:val="20"/>
                <w:szCs w:val="20"/>
                <w:lang w:eastAsia="en-US"/>
              </w:rPr>
              <w:t xml:space="preserve"> słownictwem związanym z Jedzenie i napoje, Pojemniki, Jednostki miary</w:t>
            </w:r>
          </w:p>
        </w:tc>
      </w:tr>
      <w:tr w14:paraId="4042A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06FD69AA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42CB61E5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0F775E7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Rzeczowniki policzalne i niepoliczalne, some – any, How much? – How many?, much – many – a lot of – lots of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716EDD2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Rzeczowniki policzalne i niepoliczalne, some – any, How much? – How many?, much – many – a lot of – lots of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27671B87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Rzeczowniki policzalne i niepoliczalne, some – any, How much? – How many?, much – many – a lot of – lots of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45263126">
            <w:pPr>
              <w:pStyle w:val="3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5" w:type="dxa"/>
          </w:tcPr>
          <w:p w14:paraId="653869E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Rzeczowniki policzalne i niepoliczalne, some – any, How much? – How many?, much – many – a lot of – lots of w określonym znaczeniu.</w:t>
            </w:r>
          </w:p>
        </w:tc>
      </w:tr>
      <w:tr w14:paraId="51193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57E21A47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1816ED76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42A08F4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24A54E3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74B763E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3A7FBA4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bardzo mało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</w:tr>
      <w:tr w14:paraId="69A70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4E9A0A54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068B10B6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7C74215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2246024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obrazki do mówców</w:t>
            </w:r>
          </w:p>
          <w:p w14:paraId="72D34F3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Wypełnij formularz na podstawie wywiadu</w:t>
            </w:r>
          </w:p>
          <w:p w14:paraId="2F91D10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rozmów</w:t>
            </w:r>
          </w:p>
          <w:p w14:paraId="200CC19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zdania na podstawie rozmów</w:t>
            </w:r>
          </w:p>
        </w:tc>
        <w:tc>
          <w:tcPr>
            <w:tcW w:w="2815" w:type="dxa"/>
          </w:tcPr>
          <w:p w14:paraId="67E31282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2D4F0DD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obrazki do mówców</w:t>
            </w:r>
          </w:p>
          <w:p w14:paraId="4CD3A8B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Wypełnij formularz na podstawie wywiadu</w:t>
            </w:r>
          </w:p>
          <w:p w14:paraId="6EFCF8C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rozmów</w:t>
            </w:r>
          </w:p>
          <w:p w14:paraId="246B0BB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zdania na podstawie rozmów</w:t>
            </w:r>
          </w:p>
        </w:tc>
        <w:tc>
          <w:tcPr>
            <w:tcW w:w="2815" w:type="dxa"/>
          </w:tcPr>
          <w:p w14:paraId="6794AE9C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0A585F1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obrazki do mówców</w:t>
            </w:r>
          </w:p>
          <w:p w14:paraId="7B45CD5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Wypełnij formularz na podstawie wywiadu</w:t>
            </w:r>
          </w:p>
          <w:p w14:paraId="3FE3CC2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rozmów</w:t>
            </w:r>
          </w:p>
          <w:p w14:paraId="39ADCAE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zdania na podstawie rozmów</w:t>
            </w:r>
          </w:p>
        </w:tc>
        <w:tc>
          <w:tcPr>
            <w:tcW w:w="2815" w:type="dxa"/>
          </w:tcPr>
          <w:p w14:paraId="46EF0B86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5EDD965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obrazki do mówców</w:t>
            </w:r>
          </w:p>
          <w:p w14:paraId="75DD906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Wypełnij formularz na podstawie wywiadu</w:t>
            </w:r>
          </w:p>
          <w:p w14:paraId="4FFA72F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rozmów</w:t>
            </w:r>
          </w:p>
          <w:p w14:paraId="5B4E65D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zdania na podstawie rozmów</w:t>
            </w:r>
          </w:p>
        </w:tc>
      </w:tr>
      <w:tr w14:paraId="32C50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7D03FBC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1B29E791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74ACA541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63997B0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12112DE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381AF4E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  <w:p w14:paraId="31A5581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wybiera tytuł artykułu</w:t>
            </w:r>
          </w:p>
        </w:tc>
        <w:tc>
          <w:tcPr>
            <w:tcW w:w="2815" w:type="dxa"/>
          </w:tcPr>
          <w:p w14:paraId="0028CAAD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0FCCABE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39EB30B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0EB8524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  <w:p w14:paraId="2F31C0A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wybiera tytuł artykułu</w:t>
            </w:r>
          </w:p>
        </w:tc>
        <w:tc>
          <w:tcPr>
            <w:tcW w:w="2815" w:type="dxa"/>
          </w:tcPr>
          <w:p w14:paraId="255DAF19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4E1A41E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605EBC0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2D60C14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  <w:p w14:paraId="22B88D0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wybiera tytuł artykułu</w:t>
            </w:r>
          </w:p>
        </w:tc>
        <w:tc>
          <w:tcPr>
            <w:tcW w:w="2815" w:type="dxa"/>
          </w:tcPr>
          <w:p w14:paraId="74E8582D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63537F89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15509A5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503DC0D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  <w:p w14:paraId="1D070E8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wybiera tytuł artykułu</w:t>
            </w:r>
          </w:p>
        </w:tc>
      </w:tr>
      <w:tr w14:paraId="0F6C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AD2796B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0788EAE5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6D7D1754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ograniczonego</w:t>
            </w:r>
            <w:r>
              <w:rPr>
                <w:sz w:val="20"/>
                <w:szCs w:val="20"/>
                <w:lang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znacząco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3FF306C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zamawianiu jedzenia i dodatków do pizzy</w:t>
            </w:r>
          </w:p>
          <w:p w14:paraId="6957D85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restauracji</w:t>
            </w:r>
          </w:p>
          <w:p w14:paraId="6A132A9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słów how much i how many</w:t>
            </w:r>
          </w:p>
          <w:p w14:paraId="7C55CA6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liście zakupów i używa słów how much i how many</w:t>
            </w:r>
          </w:p>
          <w:p w14:paraId="0242D2A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jedzeniu ulicznym</w:t>
            </w:r>
          </w:p>
          <w:p w14:paraId="2AA811A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nawykach żywieniowych</w:t>
            </w:r>
          </w:p>
        </w:tc>
        <w:tc>
          <w:tcPr>
            <w:tcW w:w="2815" w:type="dxa"/>
          </w:tcPr>
          <w:p w14:paraId="36F5F38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umiarkowanego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6173FF3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zamawianiu jedzenia i dodatków do pizzy</w:t>
            </w:r>
          </w:p>
          <w:p w14:paraId="3A12F5B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restauracji</w:t>
            </w:r>
          </w:p>
          <w:p w14:paraId="0469365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słów how much i how many</w:t>
            </w:r>
          </w:p>
          <w:p w14:paraId="535563D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liście zakupów i używa słów how much i how many</w:t>
            </w:r>
          </w:p>
          <w:p w14:paraId="0DE3311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jedzeniu ulicznym</w:t>
            </w:r>
          </w:p>
          <w:p w14:paraId="0CBB2CC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nawykach żywieniowych</w:t>
            </w:r>
          </w:p>
        </w:tc>
        <w:tc>
          <w:tcPr>
            <w:tcW w:w="2815" w:type="dxa"/>
          </w:tcPr>
          <w:p w14:paraId="69122EBC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26DD11C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zamawianiu jedzenia i dodatków do pizzy</w:t>
            </w:r>
          </w:p>
          <w:p w14:paraId="09FF15B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restauracji</w:t>
            </w:r>
          </w:p>
          <w:p w14:paraId="19F1104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słów how much i how many</w:t>
            </w:r>
          </w:p>
          <w:p w14:paraId="500B5FB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liście zakupów i używa słów how much i how many</w:t>
            </w:r>
          </w:p>
          <w:p w14:paraId="5F63F87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jedzeniu ulicznym</w:t>
            </w:r>
          </w:p>
          <w:p w14:paraId="03B1D61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nawykach żywieniowych</w:t>
            </w:r>
          </w:p>
        </w:tc>
        <w:tc>
          <w:tcPr>
            <w:tcW w:w="2815" w:type="dxa"/>
          </w:tcPr>
          <w:p w14:paraId="50F0702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eastAsia="en-US"/>
              </w:rPr>
              <w:t>zakresu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sporadyczne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zakłócają komunikacji, gdy:</w:t>
            </w:r>
          </w:p>
          <w:p w14:paraId="5542AD6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zamawianiu jedzenia i dodatków do pizzy</w:t>
            </w:r>
          </w:p>
          <w:p w14:paraId="7A03480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restauracji</w:t>
            </w:r>
          </w:p>
          <w:p w14:paraId="6AEEE57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słów how much i how many</w:t>
            </w:r>
          </w:p>
          <w:p w14:paraId="69E61DF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liście zakupów i używa słów how much i how many</w:t>
            </w:r>
          </w:p>
          <w:p w14:paraId="3C18397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jedzeniu ulicznym</w:t>
            </w:r>
          </w:p>
          <w:p w14:paraId="586E02BF">
            <w:pPr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nawykach żywieniowych</w:t>
            </w:r>
          </w:p>
        </w:tc>
      </w:tr>
      <w:tr w14:paraId="39F83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5C2208F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4367F5A6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1558D52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zakłócają komunikację podczas pisania:</w:t>
            </w:r>
          </w:p>
          <w:p w14:paraId="6C9F49E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Zrób quiz o nawykach żywieniowych</w:t>
            </w:r>
          </w:p>
          <w:p w14:paraId="35E2E84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listę zakupów</w:t>
            </w:r>
          </w:p>
          <w:p w14:paraId="5CF6B39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jedzeniu ulicznym</w:t>
            </w:r>
          </w:p>
          <w:p w14:paraId="0647CA2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nawykach żywieniowych</w:t>
            </w:r>
          </w:p>
        </w:tc>
        <w:tc>
          <w:tcPr>
            <w:tcW w:w="2815" w:type="dxa"/>
          </w:tcPr>
          <w:p w14:paraId="696687A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podstawowym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utrudniające komunikację podczas pisania:</w:t>
            </w:r>
          </w:p>
          <w:p w14:paraId="2638DE7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Zrób quiz o nawykach żywieniowych</w:t>
            </w:r>
          </w:p>
          <w:p w14:paraId="6EBC460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listę zakupów</w:t>
            </w:r>
          </w:p>
          <w:p w14:paraId="47D7C54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jedzeniu ulicznym</w:t>
            </w:r>
          </w:p>
          <w:p w14:paraId="0B22324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nawykach żywieniowych</w:t>
            </w:r>
          </w:p>
        </w:tc>
        <w:tc>
          <w:tcPr>
            <w:tcW w:w="2815" w:type="dxa"/>
          </w:tcPr>
          <w:p w14:paraId="39BC9A1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rozsądnym</w:t>
            </w:r>
            <w:r>
              <w:rPr>
                <w:sz w:val="20"/>
                <w:szCs w:val="20"/>
                <w:lang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 liczbę</w:t>
            </w:r>
            <w:r>
              <w:rPr>
                <w:sz w:val="20"/>
                <w:szCs w:val="20"/>
                <w:lang w:eastAsia="en-US"/>
              </w:rPr>
              <w:t xml:space="preserve"> błędów, które zakłócają komunikację podczas pisania:</w:t>
            </w:r>
          </w:p>
          <w:p w14:paraId="00BD60F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Zrób quiz o nawykach żywieniowych</w:t>
            </w:r>
          </w:p>
          <w:p w14:paraId="7C3E085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listę zakupów</w:t>
            </w:r>
          </w:p>
          <w:p w14:paraId="72D31AA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jedzeniu ulicznym</w:t>
            </w:r>
          </w:p>
          <w:p w14:paraId="39EE880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nawykach żywieniowych</w:t>
            </w:r>
          </w:p>
        </w:tc>
        <w:tc>
          <w:tcPr>
            <w:tcW w:w="2815" w:type="dxa"/>
          </w:tcPr>
          <w:p w14:paraId="4B80786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szerokim zasobem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poważnych błędów</w:t>
            </w:r>
            <w:r>
              <w:rPr>
                <w:sz w:val="20"/>
                <w:szCs w:val="20"/>
                <w:lang w:eastAsia="en-US"/>
              </w:rPr>
              <w:t xml:space="preserve"> zakłócających komunikację, trzymając się przy tym zadania podczas pisania:</w:t>
            </w:r>
          </w:p>
          <w:p w14:paraId="2D4802F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Zrób quiz o nawykach żywieniowych</w:t>
            </w:r>
          </w:p>
          <w:p w14:paraId="3EA684E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listę zakupów</w:t>
            </w:r>
          </w:p>
          <w:p w14:paraId="1545CDE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jedzeniu ulicznym</w:t>
            </w:r>
          </w:p>
          <w:p w14:paraId="0EE673E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kilka zdań o nawykach żywieniowych</w:t>
            </w:r>
          </w:p>
        </w:tc>
      </w:tr>
      <w:tr w14:paraId="21B4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033DA78D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6F517D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628E6A6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0C9586C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stosowaniem strategii uczenia się podczas pracy w pojedynkę.</w:t>
            </w:r>
          </w:p>
          <w:p w14:paraId="5F6150F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24520B1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326AEF6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pewną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4B6F8A2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1114C3E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7A7F4D5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6621F25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3F5B18E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uczenia się, pracując samodzielnie.</w:t>
            </w:r>
          </w:p>
          <w:p w14:paraId="24D6FDD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00C6C4F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2999CB0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dobrą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0C0E135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13090E5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64801BB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</w:tr>
    </w:tbl>
    <w:p w14:paraId="147D699C">
      <w:pPr>
        <w:pStyle w:val="38"/>
        <w:rPr>
          <w:lang w:eastAsia="en-US"/>
        </w:rPr>
      </w:pPr>
    </w:p>
    <w:p w14:paraId="2A493FE5">
      <w:pPr>
        <w:pStyle w:val="2"/>
        <w:rPr>
          <w:b/>
          <w:bCs/>
          <w:color w:val="FF0000"/>
        </w:rPr>
      </w:pPr>
      <w:r>
        <w:rPr>
          <w:b/>
          <w:bCs/>
          <w:color w:val="FF0000"/>
        </w:rPr>
        <w:t>Module 6 – What’s going on?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7717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724ECD6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3E9EB3DF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69673B97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3865F7EF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3AE54AC4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09720ADC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1B7C2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572E8F20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3035AF18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168AF7D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słabą</w:t>
            </w:r>
            <w:r>
              <w:rPr>
                <w:sz w:val="20"/>
                <w:szCs w:val="20"/>
                <w:lang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Pogoda, Ubrania, Akcesoria, Uroczystości, Części ciała, Sporty ekstremalne</w:t>
            </w:r>
          </w:p>
        </w:tc>
        <w:tc>
          <w:tcPr>
            <w:tcW w:w="2815" w:type="dxa"/>
          </w:tcPr>
          <w:p w14:paraId="6C53084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częściowo</w:t>
            </w:r>
            <w:r>
              <w:rPr>
                <w:sz w:val="20"/>
                <w:szCs w:val="20"/>
                <w:lang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Pogoda, Ubrania, Akcesoria, Uroczystości, Części ciała, Sporty ekstremalne</w:t>
            </w:r>
          </w:p>
        </w:tc>
        <w:tc>
          <w:tcPr>
            <w:tcW w:w="2815" w:type="dxa"/>
          </w:tcPr>
          <w:p w14:paraId="4871CB2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eastAsia="en-US"/>
              </w:rPr>
              <w:t>akceptowalnym</w:t>
            </w:r>
            <w:r>
              <w:rPr>
                <w:sz w:val="20"/>
                <w:szCs w:val="20"/>
                <w:lang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eastAsia="en-US"/>
              </w:rPr>
              <w:t>regularnie</w:t>
            </w:r>
            <w:r>
              <w:rPr>
                <w:sz w:val="20"/>
                <w:szCs w:val="20"/>
                <w:lang w:eastAsia="en-US"/>
              </w:rPr>
              <w:t xml:space="preserve"> posługuje się słownictwem związanym z Pogoda, Ubrania, Akcesoria, Uroczystości, Części ciała, Sporty ekstremalne</w:t>
            </w:r>
          </w:p>
        </w:tc>
        <w:tc>
          <w:tcPr>
            <w:tcW w:w="2815" w:type="dxa"/>
          </w:tcPr>
          <w:p w14:paraId="508BBA7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eastAsia="en-US"/>
              </w:rPr>
              <w:t>poprawnie</w:t>
            </w:r>
            <w:r>
              <w:rPr>
                <w:sz w:val="20"/>
                <w:szCs w:val="20"/>
                <w:lang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rozszerzonym</w:t>
            </w:r>
            <w:r>
              <w:rPr>
                <w:sz w:val="20"/>
                <w:szCs w:val="20"/>
                <w:lang w:eastAsia="en-US"/>
              </w:rPr>
              <w:t xml:space="preserve"> słownictwem związanym z Pogoda, Ubrania, Akcesoria, Uroczystości, Części ciała, Sporty ekstremalne</w:t>
            </w:r>
          </w:p>
        </w:tc>
      </w:tr>
      <w:tr w14:paraId="08683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05CA1E4C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35F9075A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2D9BD4F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Czas Present Progressive (twierdzenia, przeczenia, pytania, krótkie odpowiedzi), Czas Present Progressive ze znaczeniem przyszłym, Czasowniki statyczne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4E452C2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Czas Present Progressive (twierdzenia, przeczenia, pytania, krótkie odpowiedzi), Czas Present Progressive ze znaczeniem przyszłym, Czasowniki statyczne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17167A55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Czas Present Progressive (twierdzenia, przeczenia, pytania, krótkie odpowiedzi), Czas Present Progressive ze znaczeniem przyszłym, Czasowniki statyczne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4EBC48CF">
            <w:pPr>
              <w:pStyle w:val="3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5" w:type="dxa"/>
          </w:tcPr>
          <w:p w14:paraId="2842093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Czas Present Progressive (twierdzenia, przeczenia, pytania, krótkie odpowiedzi), Czas Present Progressive ze znaczeniem przyszłym, Czasowniki statyczne w określonym znaczeniu.</w:t>
            </w:r>
          </w:p>
        </w:tc>
      </w:tr>
      <w:tr w14:paraId="6081A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214E748F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59DA44AD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2589799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2609658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51899CB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274D6DF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bardzo mało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</w:tr>
      <w:tr w14:paraId="062E1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695DDE58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5127C11E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1F0CF1AD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2388346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dialogów</w:t>
            </w:r>
          </w:p>
          <w:p w14:paraId="3B4F7D0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Zdecyduj, czy stwierdzenia są prawdziwe czy fałszywe</w:t>
            </w:r>
          </w:p>
          <w:p w14:paraId="737D64E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rozmówców do sportów</w:t>
            </w:r>
          </w:p>
          <w:p w14:paraId="7D286BF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dialogu</w:t>
            </w:r>
          </w:p>
        </w:tc>
        <w:tc>
          <w:tcPr>
            <w:tcW w:w="2815" w:type="dxa"/>
          </w:tcPr>
          <w:p w14:paraId="76D162F4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5E630D3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dialogów</w:t>
            </w:r>
          </w:p>
          <w:p w14:paraId="18FF399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Zdecyduj, czy stwierdzenia są prawdziwe czy fałszywe</w:t>
            </w:r>
          </w:p>
          <w:p w14:paraId="1250652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rozmówców do sportów</w:t>
            </w:r>
          </w:p>
          <w:p w14:paraId="12C3F62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dialogu</w:t>
            </w:r>
          </w:p>
        </w:tc>
        <w:tc>
          <w:tcPr>
            <w:tcW w:w="2815" w:type="dxa"/>
          </w:tcPr>
          <w:p w14:paraId="52E74DE4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595B9BE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dialogów</w:t>
            </w:r>
          </w:p>
          <w:p w14:paraId="2A79356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Zdecyduj, czy stwierdzenia są prawdziwe czy fałszywe</w:t>
            </w:r>
          </w:p>
          <w:p w14:paraId="0703732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rozmówców do sportów</w:t>
            </w:r>
          </w:p>
          <w:p w14:paraId="02C6C17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dialogu</w:t>
            </w:r>
          </w:p>
        </w:tc>
        <w:tc>
          <w:tcPr>
            <w:tcW w:w="2815" w:type="dxa"/>
          </w:tcPr>
          <w:p w14:paraId="45303051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2EA2FF3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dialogów</w:t>
            </w:r>
          </w:p>
          <w:p w14:paraId="3E2686C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Zdecyduj, czy stwierdzenia są prawdziwe czy fałszywe</w:t>
            </w:r>
          </w:p>
          <w:p w14:paraId="670D3BE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rozmówców do sportów</w:t>
            </w:r>
          </w:p>
          <w:p w14:paraId="1DF975E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dialogu</w:t>
            </w:r>
          </w:p>
        </w:tc>
      </w:tr>
      <w:tr w14:paraId="2C7D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31CFDE25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0E89FBEC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29CB18F6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4AC0B1F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5D77357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414B7BB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5E92555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prawdziwe, czy fałszywe</w:t>
            </w:r>
          </w:p>
        </w:tc>
        <w:tc>
          <w:tcPr>
            <w:tcW w:w="2815" w:type="dxa"/>
          </w:tcPr>
          <w:p w14:paraId="05A75F80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416626E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06EF13A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1CD0EBA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2EE0C4D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prawdziwe, czy fałszywe</w:t>
            </w:r>
          </w:p>
        </w:tc>
        <w:tc>
          <w:tcPr>
            <w:tcW w:w="2815" w:type="dxa"/>
          </w:tcPr>
          <w:p w14:paraId="135DA0A2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6FD21A3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6A44DE3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6F0CBD6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7FEB7A7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prawdziwe, czy fałszywe</w:t>
            </w:r>
          </w:p>
        </w:tc>
        <w:tc>
          <w:tcPr>
            <w:tcW w:w="2815" w:type="dxa"/>
          </w:tcPr>
          <w:p w14:paraId="2AB9897F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235EE58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0A9848BC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dopasowuje zdania do rozmówców</w:t>
            </w:r>
          </w:p>
          <w:p w14:paraId="0F2AFBDD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07C505D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prawdziwe, czy fałszywe</w:t>
            </w:r>
          </w:p>
        </w:tc>
      </w:tr>
      <w:tr w14:paraId="73BD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D48825A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11BDACDC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1E7B9D4C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ograniczonego</w:t>
            </w:r>
            <w:r>
              <w:rPr>
                <w:sz w:val="20"/>
                <w:szCs w:val="20"/>
                <w:lang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znacząco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3B55811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Progressive w zdaniach</w:t>
            </w:r>
          </w:p>
          <w:p w14:paraId="5A46D96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Opisuje, co robią ludzie na obrazku</w:t>
            </w:r>
          </w:p>
          <w:p w14:paraId="6B1004A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Simple i Present Progressive, mówiąc o codziennych czynnościach, rutynach i czynnościach dziejących się teraz</w:t>
            </w:r>
          </w:p>
          <w:p w14:paraId="608FADF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Progressive i wyrażeń czasu</w:t>
            </w:r>
          </w:p>
          <w:p w14:paraId="0311F69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idealnym sporcie</w:t>
            </w:r>
          </w:p>
          <w:p w14:paraId="349D38A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Nowy Rok/Sylwester</w:t>
            </w:r>
          </w:p>
        </w:tc>
        <w:tc>
          <w:tcPr>
            <w:tcW w:w="2815" w:type="dxa"/>
          </w:tcPr>
          <w:p w14:paraId="5BD5964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umiarkowanego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7CFB0D5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Progressive w zdaniach</w:t>
            </w:r>
          </w:p>
          <w:p w14:paraId="463C455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Opisuje, co robią ludzie na obrazku</w:t>
            </w:r>
          </w:p>
          <w:p w14:paraId="113CAFA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Simple i Present Progressive, mówiąc o codziennych czynnościach, rutynach i czynnościach dziejących się teraz</w:t>
            </w:r>
          </w:p>
          <w:p w14:paraId="602BC1C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Progressive i wyrażeń czasu</w:t>
            </w:r>
          </w:p>
          <w:p w14:paraId="09B6ECC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idealnym sporcie</w:t>
            </w:r>
          </w:p>
          <w:p w14:paraId="0E9267F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Nowy Rok/Sylwester</w:t>
            </w:r>
          </w:p>
        </w:tc>
        <w:tc>
          <w:tcPr>
            <w:tcW w:w="2815" w:type="dxa"/>
          </w:tcPr>
          <w:p w14:paraId="39E4E79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18F61B8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Progressive w zdaniach</w:t>
            </w:r>
          </w:p>
          <w:p w14:paraId="348BFBF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Opisuje, co robią ludzie na obrazku</w:t>
            </w:r>
          </w:p>
          <w:p w14:paraId="794E035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Simple i Present Progressive, mówiąc o codziennych czynnościach, rutynach i czynnościach dziejących się teraz</w:t>
            </w:r>
          </w:p>
          <w:p w14:paraId="40E37E9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Progressive i wyrażeń czasu</w:t>
            </w:r>
          </w:p>
          <w:p w14:paraId="727D550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idealnym sporcie</w:t>
            </w:r>
          </w:p>
          <w:p w14:paraId="21ABECD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Nowy Rok/Sylwester</w:t>
            </w:r>
          </w:p>
        </w:tc>
        <w:tc>
          <w:tcPr>
            <w:tcW w:w="2815" w:type="dxa"/>
          </w:tcPr>
          <w:p w14:paraId="03F8B70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eastAsia="en-US"/>
              </w:rPr>
              <w:t>zakresu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sporadyczne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zakłócają komunikacji, gdy:</w:t>
            </w:r>
          </w:p>
          <w:p w14:paraId="33B3A7D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Progressive w zdaniach</w:t>
            </w:r>
          </w:p>
          <w:p w14:paraId="0E3BF69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Opisuje, co robią ludzie na obrazku</w:t>
            </w:r>
          </w:p>
          <w:p w14:paraId="2D70043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Simple i Present Progressive, mówiąc o codziennych czynnościach, rutynach i czynnościach dziejących się teraz</w:t>
            </w:r>
          </w:p>
          <w:p w14:paraId="3D5F0B3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Present Progressive i wyrażeń czasu</w:t>
            </w:r>
          </w:p>
          <w:p w14:paraId="023D6D1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idealnym sporcie</w:t>
            </w:r>
          </w:p>
          <w:p w14:paraId="5BA8BF3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Nowy Rok/Sylwester</w:t>
            </w:r>
          </w:p>
        </w:tc>
      </w:tr>
      <w:tr w14:paraId="69A44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34FC72EB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53D164BB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5D8F54A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zakłócają komunikację podczas pisania:</w:t>
            </w:r>
          </w:p>
          <w:p w14:paraId="0171249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jakiejś uroczystości</w:t>
            </w:r>
          </w:p>
          <w:p w14:paraId="23123F1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Sylwestrze</w:t>
            </w:r>
          </w:p>
        </w:tc>
        <w:tc>
          <w:tcPr>
            <w:tcW w:w="2815" w:type="dxa"/>
          </w:tcPr>
          <w:p w14:paraId="1B6A74B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podstawowym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utrudniające komunikację podczas pisania:</w:t>
            </w:r>
          </w:p>
          <w:p w14:paraId="3C27551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jakiejś uroczystości</w:t>
            </w:r>
          </w:p>
          <w:p w14:paraId="0E0B111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Sylwestrze</w:t>
            </w:r>
          </w:p>
        </w:tc>
        <w:tc>
          <w:tcPr>
            <w:tcW w:w="2815" w:type="dxa"/>
          </w:tcPr>
          <w:p w14:paraId="7CF8724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rozsądnym</w:t>
            </w:r>
            <w:r>
              <w:rPr>
                <w:sz w:val="20"/>
                <w:szCs w:val="20"/>
                <w:lang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 liczbę</w:t>
            </w:r>
            <w:r>
              <w:rPr>
                <w:sz w:val="20"/>
                <w:szCs w:val="20"/>
                <w:lang w:eastAsia="en-US"/>
              </w:rPr>
              <w:t xml:space="preserve"> błędów, które zakłócają komunikację podczas pisania:</w:t>
            </w:r>
          </w:p>
          <w:p w14:paraId="1D7DD69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jakiejś uroczystości</w:t>
            </w:r>
          </w:p>
          <w:p w14:paraId="599AD6D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Sylwestrze</w:t>
            </w:r>
          </w:p>
        </w:tc>
        <w:tc>
          <w:tcPr>
            <w:tcW w:w="2815" w:type="dxa"/>
          </w:tcPr>
          <w:p w14:paraId="34A626C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szerokim zasobem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poważnych błędów</w:t>
            </w:r>
            <w:r>
              <w:rPr>
                <w:sz w:val="20"/>
                <w:szCs w:val="20"/>
                <w:lang w:eastAsia="en-US"/>
              </w:rPr>
              <w:t xml:space="preserve"> zakłócających komunikację, trzymając się przy tym zadania podczas pisania:</w:t>
            </w:r>
          </w:p>
          <w:p w14:paraId="08CC964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jakiejś uroczystości</w:t>
            </w:r>
          </w:p>
          <w:p w14:paraId="24303D1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Sylwestrze</w:t>
            </w:r>
          </w:p>
        </w:tc>
      </w:tr>
      <w:tr w14:paraId="72145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5E20C22E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29C64D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0A855C6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3937CC1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stosowaniem strategii uczenia się podczas pracy w pojedynkę.</w:t>
            </w:r>
          </w:p>
          <w:p w14:paraId="2C9C756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37A7860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1F7A186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pewną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2A06439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4D5CB9F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30CDEF6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2734E0B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329C98B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uczenia się, pracując samodzielnie.</w:t>
            </w:r>
          </w:p>
          <w:p w14:paraId="3C9BFAC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6766C82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103851A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dobrą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5BA123F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4FEECD8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6D18F8F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</w:tr>
    </w:tbl>
    <w:p w14:paraId="117C0A1D">
      <w:pPr>
        <w:pStyle w:val="38"/>
        <w:rPr>
          <w:lang w:eastAsia="en-US"/>
        </w:rPr>
      </w:pPr>
    </w:p>
    <w:p w14:paraId="5E9CB700">
      <w:pPr>
        <w:pStyle w:val="2"/>
        <w:rPr>
          <w:b/>
          <w:bCs/>
          <w:color w:val="FF0000"/>
        </w:rPr>
      </w:pPr>
      <w:r>
        <w:rPr>
          <w:b/>
          <w:bCs/>
          <w:color w:val="FF0000"/>
        </w:rPr>
        <w:t>Module 7 – I was there!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2256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D256B3E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F90071B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336D91FE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0D86886E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7D2C9E8D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33CB8913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663F5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690053EB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4CA05715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3E398C0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słabą</w:t>
            </w:r>
            <w:r>
              <w:rPr>
                <w:sz w:val="20"/>
                <w:szCs w:val="20"/>
                <w:lang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Uczucia, Miejsca rozrywki, Sprzęt kempingowy</w:t>
            </w:r>
          </w:p>
        </w:tc>
        <w:tc>
          <w:tcPr>
            <w:tcW w:w="2815" w:type="dxa"/>
          </w:tcPr>
          <w:p w14:paraId="40BCF83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częściowo</w:t>
            </w:r>
            <w:r>
              <w:rPr>
                <w:sz w:val="20"/>
                <w:szCs w:val="20"/>
                <w:lang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Uczucia, Miejsca rozrywki, Sprzęt kempingowy</w:t>
            </w:r>
          </w:p>
        </w:tc>
        <w:tc>
          <w:tcPr>
            <w:tcW w:w="2815" w:type="dxa"/>
          </w:tcPr>
          <w:p w14:paraId="2C8B983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eastAsia="en-US"/>
              </w:rPr>
              <w:t>akceptowalnym</w:t>
            </w:r>
            <w:r>
              <w:rPr>
                <w:sz w:val="20"/>
                <w:szCs w:val="20"/>
                <w:lang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eastAsia="en-US"/>
              </w:rPr>
              <w:t>regularnie</w:t>
            </w:r>
            <w:r>
              <w:rPr>
                <w:sz w:val="20"/>
                <w:szCs w:val="20"/>
                <w:lang w:eastAsia="en-US"/>
              </w:rPr>
              <w:t xml:space="preserve"> posługuje się słownictwem związanym z Uczucia, Miejsca rozrywki, Sprzęt kempingowy</w:t>
            </w:r>
          </w:p>
        </w:tc>
        <w:tc>
          <w:tcPr>
            <w:tcW w:w="2815" w:type="dxa"/>
          </w:tcPr>
          <w:p w14:paraId="025A88D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eastAsia="en-US"/>
              </w:rPr>
              <w:t>poprawnie</w:t>
            </w:r>
            <w:r>
              <w:rPr>
                <w:sz w:val="20"/>
                <w:szCs w:val="20"/>
                <w:lang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rozszerzonym</w:t>
            </w:r>
            <w:r>
              <w:rPr>
                <w:sz w:val="20"/>
                <w:szCs w:val="20"/>
                <w:lang w:eastAsia="en-US"/>
              </w:rPr>
              <w:t xml:space="preserve"> słownictwem związanym z Uczucia, Miejsca rozrywki, Sprzęt kempingowy</w:t>
            </w:r>
          </w:p>
        </w:tc>
      </w:tr>
      <w:tr w14:paraId="31A53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2697A529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22A7D729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1BF5FB6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Past Simple czasownika być, Past Simple czasowników regularnych i nieregularnych, There was / There were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46B9E75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Past Simple czasownika być, Past Simple czasowników regularnych i nieregularnych, There was / There were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37882BE8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Past Simple czasownika być, Past Simple czasowników regularnych i nieregularnych, There was / There were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64ED07C3">
            <w:pPr>
              <w:pStyle w:val="3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5" w:type="dxa"/>
          </w:tcPr>
          <w:p w14:paraId="744FBA2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Past Simple czasownika być, Past Simple czasowników regularnych i nieregularnych, There was / There were w określonym znaczeniu.</w:t>
            </w:r>
          </w:p>
        </w:tc>
      </w:tr>
      <w:tr w14:paraId="44B45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2B17FF18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52A20CCA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2DD18FC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5B84A7F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0B2BB7A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2732034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bardzo mało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</w:tr>
      <w:tr w14:paraId="5BFAD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55FA8123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06390B23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1C0D4A9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60E4593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miejsc i uczuć</w:t>
            </w:r>
          </w:p>
          <w:p w14:paraId="334060B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dialogów</w:t>
            </w:r>
          </w:p>
          <w:p w14:paraId="47CB010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dialogu</w:t>
            </w:r>
          </w:p>
          <w:p w14:paraId="556CF50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różnych mówców</w:t>
            </w:r>
          </w:p>
        </w:tc>
        <w:tc>
          <w:tcPr>
            <w:tcW w:w="2815" w:type="dxa"/>
          </w:tcPr>
          <w:p w14:paraId="4976D07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5C3A56E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miejsc i uczuć</w:t>
            </w:r>
          </w:p>
          <w:p w14:paraId="4523CD5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dialogów</w:t>
            </w:r>
          </w:p>
          <w:p w14:paraId="0988F65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dialogu</w:t>
            </w:r>
          </w:p>
          <w:p w14:paraId="50004FE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różnych mówców</w:t>
            </w:r>
          </w:p>
        </w:tc>
        <w:tc>
          <w:tcPr>
            <w:tcW w:w="2815" w:type="dxa"/>
          </w:tcPr>
          <w:p w14:paraId="21ADC3A2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0E7499A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miejsc i uczuć</w:t>
            </w:r>
          </w:p>
          <w:p w14:paraId="2A387C5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dialogów</w:t>
            </w:r>
          </w:p>
          <w:p w14:paraId="5407883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dialogu</w:t>
            </w:r>
          </w:p>
          <w:p w14:paraId="370531C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różnych mówców</w:t>
            </w:r>
          </w:p>
        </w:tc>
        <w:tc>
          <w:tcPr>
            <w:tcW w:w="2815" w:type="dxa"/>
          </w:tcPr>
          <w:p w14:paraId="2D9BC315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38FBD8E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miejsc i uczuć</w:t>
            </w:r>
          </w:p>
          <w:p w14:paraId="30BC8CB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dialogów</w:t>
            </w:r>
          </w:p>
          <w:p w14:paraId="4C6EA21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dialogu</w:t>
            </w:r>
          </w:p>
          <w:p w14:paraId="5D5333E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Odpowiedz na pytania dotyczące różnych mówców</w:t>
            </w:r>
          </w:p>
        </w:tc>
      </w:tr>
      <w:tr w14:paraId="59433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1048F99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6705ADE8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18628B2F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1B20924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4B97B81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167DD54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5FED888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</w:tc>
        <w:tc>
          <w:tcPr>
            <w:tcW w:w="2815" w:type="dxa"/>
          </w:tcPr>
          <w:p w14:paraId="7A521DF6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52BE562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6AFB1E5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3EC8784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369A93EE">
            <w:pPr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</w:tc>
        <w:tc>
          <w:tcPr>
            <w:tcW w:w="2815" w:type="dxa"/>
          </w:tcPr>
          <w:p w14:paraId="2E409430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58E4DB7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5EC3D27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196E43E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6329EDD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</w:tc>
        <w:tc>
          <w:tcPr>
            <w:tcW w:w="2815" w:type="dxa"/>
          </w:tcPr>
          <w:p w14:paraId="50DAB7ED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06BE47CD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4CD548D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2D58DB0B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5A96763F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wskazuje błędy w streszczeniu tekstu</w:t>
            </w:r>
          </w:p>
        </w:tc>
      </w:tr>
      <w:tr w14:paraId="7010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026CA301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1CB5FE1C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4EEC0CC0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ograniczonego</w:t>
            </w:r>
            <w:r>
              <w:rPr>
                <w:sz w:val="20"/>
                <w:szCs w:val="20"/>
                <w:lang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znacząco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7437629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trzyosobowej grupie o minionych wydarzeniach</w:t>
            </w:r>
          </w:p>
          <w:p w14:paraId="0BCDD87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tym, jak odwiedził/a popularne miejsce</w:t>
            </w:r>
          </w:p>
          <w:p w14:paraId="72F5AA6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wieczornym wyjściu lub jednodniowej wycieczce</w:t>
            </w:r>
          </w:p>
          <w:p w14:paraId="5596866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parach o niezwykłym zdarzeniu</w:t>
            </w:r>
          </w:p>
          <w:p w14:paraId="0CE23A1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wymyśla zabawną historię</w:t>
            </w:r>
          </w:p>
        </w:tc>
        <w:tc>
          <w:tcPr>
            <w:tcW w:w="2815" w:type="dxa"/>
          </w:tcPr>
          <w:p w14:paraId="5835B435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umiarkowanego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66BCEB8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trzyosobowej grupie o minionych wydarzeniach</w:t>
            </w:r>
          </w:p>
          <w:p w14:paraId="78A3781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tym, jak odwiedził/a popularne miejsce</w:t>
            </w:r>
          </w:p>
          <w:p w14:paraId="3244294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wieczornym wyjściu lub jednodniowej wycieczce</w:t>
            </w:r>
          </w:p>
          <w:p w14:paraId="7BF192D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parach o niezwykłym zdarzeniu</w:t>
            </w:r>
          </w:p>
          <w:p w14:paraId="5DDC2F0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wymyśla zabawną historię</w:t>
            </w:r>
          </w:p>
        </w:tc>
        <w:tc>
          <w:tcPr>
            <w:tcW w:w="2815" w:type="dxa"/>
          </w:tcPr>
          <w:p w14:paraId="3B5E626F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789A81E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trzyosobowej grupie o minionych wydarzeniach</w:t>
            </w:r>
          </w:p>
          <w:p w14:paraId="5A75DC7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tym, jak odwiedził/a popularne miejsce</w:t>
            </w:r>
          </w:p>
          <w:p w14:paraId="7698D7D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wieczornym wyjściu lub jednodniowej wycieczce</w:t>
            </w:r>
          </w:p>
          <w:p w14:paraId="609E306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parach o niezwykłym zdarzeniu</w:t>
            </w:r>
          </w:p>
          <w:p w14:paraId="6304AD6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wymyśla zabawną historię</w:t>
            </w:r>
          </w:p>
        </w:tc>
        <w:tc>
          <w:tcPr>
            <w:tcW w:w="2815" w:type="dxa"/>
          </w:tcPr>
          <w:p w14:paraId="3FABAF29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eastAsia="en-US"/>
              </w:rPr>
              <w:t>zakresu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sporadyczne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zakłócają komunikacji, gdy:</w:t>
            </w:r>
          </w:p>
          <w:p w14:paraId="7677C4C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trzyosobowej grupie o minionych wydarzeniach</w:t>
            </w:r>
          </w:p>
          <w:p w14:paraId="6BC50D5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o tym, jak odwiedził/a popularne miejsce</w:t>
            </w:r>
          </w:p>
          <w:p w14:paraId="019C9C3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o wieczornym wyjściu lub jednodniowej wycieczce</w:t>
            </w:r>
          </w:p>
          <w:p w14:paraId="7020CD7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w parach o niezwykłym zdarzeniu</w:t>
            </w:r>
          </w:p>
          <w:p w14:paraId="457D396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Rozmawia w parach i wymyśla zabawną historię</w:t>
            </w:r>
          </w:p>
        </w:tc>
      </w:tr>
      <w:tr w14:paraId="1684E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3B9AFCE9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43E545B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48DEF1F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zakłócają komunikację podczas pisania:</w:t>
            </w:r>
          </w:p>
          <w:p w14:paraId="311CAF4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miejscu</w:t>
            </w:r>
          </w:p>
          <w:p w14:paraId="347CD28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wieczornym wyjściu lub jednodniowej wycieczce</w:t>
            </w:r>
          </w:p>
          <w:p w14:paraId="4DAF895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historię na podstawie podpowiedzi</w:t>
            </w:r>
          </w:p>
        </w:tc>
        <w:tc>
          <w:tcPr>
            <w:tcW w:w="2815" w:type="dxa"/>
          </w:tcPr>
          <w:p w14:paraId="0B5ABDB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podstawowym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utrudniające komunikację podczas pisania:</w:t>
            </w:r>
          </w:p>
          <w:p w14:paraId="71918F7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miejscu</w:t>
            </w:r>
          </w:p>
          <w:p w14:paraId="7838C3E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wieczornym wyjściu lub jednodniowej wycieczce</w:t>
            </w:r>
          </w:p>
          <w:p w14:paraId="6234B9F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historię na podstawie podpowiedzi</w:t>
            </w:r>
          </w:p>
        </w:tc>
        <w:tc>
          <w:tcPr>
            <w:tcW w:w="2815" w:type="dxa"/>
          </w:tcPr>
          <w:p w14:paraId="75D09AF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rozsądnym</w:t>
            </w:r>
            <w:r>
              <w:rPr>
                <w:sz w:val="20"/>
                <w:szCs w:val="20"/>
                <w:lang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 liczbę</w:t>
            </w:r>
            <w:r>
              <w:rPr>
                <w:sz w:val="20"/>
                <w:szCs w:val="20"/>
                <w:lang w:eastAsia="en-US"/>
              </w:rPr>
              <w:t xml:space="preserve"> błędów, które zakłócają komunikację podczas pisania:</w:t>
            </w:r>
          </w:p>
          <w:p w14:paraId="4CAFFD1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miejscu</w:t>
            </w:r>
          </w:p>
          <w:p w14:paraId="168D753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wieczornym wyjściu lub jednodniowej wycieczce</w:t>
            </w:r>
          </w:p>
          <w:p w14:paraId="1BCF90D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historię na podstawie podpowiedzi</w:t>
            </w:r>
          </w:p>
        </w:tc>
        <w:tc>
          <w:tcPr>
            <w:tcW w:w="2815" w:type="dxa"/>
          </w:tcPr>
          <w:p w14:paraId="7A8F482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szerokim zasobem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poważnych błędów</w:t>
            </w:r>
            <w:r>
              <w:rPr>
                <w:sz w:val="20"/>
                <w:szCs w:val="20"/>
                <w:lang w:eastAsia="en-US"/>
              </w:rPr>
              <w:t xml:space="preserve"> zakłócających komunikację, trzymając się przy tym zadania podczas pisania:</w:t>
            </w:r>
          </w:p>
          <w:p w14:paraId="483AD4D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miejscu</w:t>
            </w:r>
          </w:p>
          <w:p w14:paraId="1404003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krótki akapit o wieczornym wyjściu lub jednodniowej wycieczce</w:t>
            </w:r>
          </w:p>
          <w:p w14:paraId="04F3C2C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historię na podstawie podpowiedzi</w:t>
            </w:r>
          </w:p>
        </w:tc>
      </w:tr>
      <w:tr w14:paraId="76BF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035C8E1E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10C4C6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74D620A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55AFD38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stosowaniem strategii uczenia się podczas pracy w pojedynkę.</w:t>
            </w:r>
          </w:p>
          <w:p w14:paraId="5552BDA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6805BF8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56B7D8B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pewną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6600FBE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4ECBD11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3F913CC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77EB050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0E2C8B2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uczenia się, pracując samodzielnie.</w:t>
            </w:r>
          </w:p>
          <w:p w14:paraId="5DE408A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41D4F0D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1E7CF2C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dobrą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3A7A683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04FC574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21272B9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</w:tr>
    </w:tbl>
    <w:p w14:paraId="3CDB5612">
      <w:pPr>
        <w:pStyle w:val="38"/>
        <w:rPr>
          <w:lang w:eastAsia="en-US"/>
        </w:rPr>
      </w:pPr>
    </w:p>
    <w:p w14:paraId="4581B433">
      <w:pPr>
        <w:pStyle w:val="2"/>
        <w:rPr>
          <w:b/>
          <w:bCs/>
          <w:color w:val="FF0000"/>
        </w:rPr>
      </w:pPr>
      <w:r>
        <w:rPr>
          <w:b/>
          <w:bCs/>
          <w:color w:val="FF0000"/>
        </w:rPr>
        <w:t>Module 8 – Where should we go?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0A69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BEAE331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D1AA066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21883B7A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025E89AC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7FD4307F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0A556E01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4C4C6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1A2EA792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0ADF4DC1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33B6A40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słabą</w:t>
            </w:r>
            <w:r>
              <w:rPr>
                <w:sz w:val="20"/>
                <w:szCs w:val="20"/>
                <w:lang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Cechy geograficzne, Organizacja wakacji, Aktywności wakacyjne, Dolegliwości, Rodzaje wakacji</w:t>
            </w:r>
          </w:p>
        </w:tc>
        <w:tc>
          <w:tcPr>
            <w:tcW w:w="2815" w:type="dxa"/>
          </w:tcPr>
          <w:p w14:paraId="00C076B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częściowo</w:t>
            </w:r>
            <w:r>
              <w:rPr>
                <w:sz w:val="20"/>
                <w:szCs w:val="20"/>
                <w:lang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słownictwa związanego z Cechy geograficzne, Organizacja wakacji, Aktywności wakacyjne, Dolegliwości, Rodzaje wakacji</w:t>
            </w:r>
          </w:p>
        </w:tc>
        <w:tc>
          <w:tcPr>
            <w:tcW w:w="2815" w:type="dxa"/>
          </w:tcPr>
          <w:p w14:paraId="72981FB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eastAsia="en-US"/>
              </w:rPr>
              <w:t>akceptowalnym</w:t>
            </w:r>
            <w:r>
              <w:rPr>
                <w:sz w:val="20"/>
                <w:szCs w:val="20"/>
                <w:lang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eastAsia="en-US"/>
              </w:rPr>
              <w:t>regularnie</w:t>
            </w:r>
            <w:r>
              <w:rPr>
                <w:sz w:val="20"/>
                <w:szCs w:val="20"/>
                <w:lang w:eastAsia="en-US"/>
              </w:rPr>
              <w:t xml:space="preserve"> posługuje się słownictwem związanym z Cechy geograficzne, Organizacja wakacji, Aktywności wakacyjne, Dolegliwości, Rodzaje wakacji</w:t>
            </w:r>
          </w:p>
        </w:tc>
        <w:tc>
          <w:tcPr>
            <w:tcW w:w="2815" w:type="dxa"/>
          </w:tcPr>
          <w:p w14:paraId="51051D9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eastAsia="en-US"/>
              </w:rPr>
              <w:t>poprawnie</w:t>
            </w:r>
            <w:r>
              <w:rPr>
                <w:sz w:val="20"/>
                <w:szCs w:val="20"/>
                <w:lang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rozszerzonym</w:t>
            </w:r>
            <w:r>
              <w:rPr>
                <w:sz w:val="20"/>
                <w:szCs w:val="20"/>
                <w:lang w:eastAsia="en-US"/>
              </w:rPr>
              <w:t xml:space="preserve"> słownictwem związanym z Cechy geograficzne, Organizacja wakacji, Aktywności wakacyjne, Dolegliwości, Rodzaje wakacji</w:t>
            </w:r>
          </w:p>
        </w:tc>
      </w:tr>
      <w:tr w14:paraId="11040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29F3A570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031E93AE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4714337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Przyszłość be going to, want to – would like to, Czasownik should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6D06E0A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Przyszłość be going to, want to – would like to, Czasownik should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5778EBDD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Przyszłość be going to, want to – would like to, Czasownik should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3BE54CA5">
            <w:pPr>
              <w:pStyle w:val="3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5" w:type="dxa"/>
          </w:tcPr>
          <w:p w14:paraId="66BA380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Przyszłość be going to, want to – would like to, Czasownik should w określonym znaczeniu.</w:t>
            </w:r>
          </w:p>
        </w:tc>
      </w:tr>
      <w:tr w14:paraId="7132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63C438E0">
            <w:pPr>
              <w:pStyle w:val="38"/>
              <w:ind w:left="113" w:right="113"/>
              <w:rPr>
                <w:lang w:eastAsia="en-US"/>
              </w:rPr>
            </w:pPr>
          </w:p>
        </w:tc>
        <w:tc>
          <w:tcPr>
            <w:tcW w:w="1843" w:type="dxa"/>
          </w:tcPr>
          <w:p w14:paraId="79C6E0CF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5DAB539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zdań, kompletne minidialogi)</w:t>
            </w:r>
          </w:p>
        </w:tc>
        <w:tc>
          <w:tcPr>
            <w:tcW w:w="2815" w:type="dxa"/>
          </w:tcPr>
          <w:p w14:paraId="10B1D0F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przy rozwiązywaniu zadań sprawdzających zrozumienie szerokiego zakresu zasobów językowych (uzupełnianie zdań, kompletne minidialogi)</w:t>
            </w:r>
          </w:p>
        </w:tc>
        <w:tc>
          <w:tcPr>
            <w:tcW w:w="2815" w:type="dxa"/>
          </w:tcPr>
          <w:p w14:paraId="10A9A3A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zdań, kompletne minidialogi)</w:t>
            </w:r>
          </w:p>
        </w:tc>
        <w:tc>
          <w:tcPr>
            <w:tcW w:w="2815" w:type="dxa"/>
          </w:tcPr>
          <w:p w14:paraId="56F7883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bardzo mało</w:t>
            </w:r>
            <w:r>
              <w:rPr>
                <w:sz w:val="20"/>
                <w:szCs w:val="20"/>
                <w:lang w:eastAsia="en-US"/>
              </w:rPr>
              <w:t xml:space="preserve"> błędów rozwiązując zadania sprawdzające zrozumienie szerokiego zakresu zasobów językowych (uzupełnianie zdań, kompletne minidialogi)</w:t>
            </w:r>
          </w:p>
        </w:tc>
      </w:tr>
      <w:tr w14:paraId="30AB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3E111CFF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31923D8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54B4A999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7937BCD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obrazków</w:t>
            </w:r>
          </w:p>
          <w:p w14:paraId="6A54B77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dialogu</w:t>
            </w:r>
          </w:p>
          <w:p w14:paraId="4F0FE43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wywiadu</w:t>
            </w:r>
          </w:p>
          <w:p w14:paraId="524F242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reklamy</w:t>
            </w:r>
          </w:p>
        </w:tc>
        <w:tc>
          <w:tcPr>
            <w:tcW w:w="2815" w:type="dxa"/>
          </w:tcPr>
          <w:p w14:paraId="44548E1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25BB2B8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obrazków</w:t>
            </w:r>
          </w:p>
          <w:p w14:paraId="18829C6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dialogu</w:t>
            </w:r>
          </w:p>
          <w:p w14:paraId="65B6457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wywiadu</w:t>
            </w:r>
          </w:p>
          <w:p w14:paraId="412BE52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reklamy</w:t>
            </w:r>
          </w:p>
        </w:tc>
        <w:tc>
          <w:tcPr>
            <w:tcW w:w="2815" w:type="dxa"/>
          </w:tcPr>
          <w:p w14:paraId="6116E31C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545EF84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obrazków</w:t>
            </w:r>
          </w:p>
          <w:p w14:paraId="5A66F4D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dialogu</w:t>
            </w:r>
          </w:p>
          <w:p w14:paraId="3ACB8F0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wywiadu</w:t>
            </w:r>
          </w:p>
          <w:p w14:paraId="4C021CD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reklamy</w:t>
            </w:r>
          </w:p>
        </w:tc>
        <w:tc>
          <w:tcPr>
            <w:tcW w:w="2815" w:type="dxa"/>
          </w:tcPr>
          <w:p w14:paraId="77EBC0DC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4D7EA7A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Dopasuj mówców do obrazków</w:t>
            </w:r>
          </w:p>
          <w:p w14:paraId="0EF1870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dialogu</w:t>
            </w:r>
          </w:p>
          <w:p w14:paraId="62D70D6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Uzupełnij zdanie na podstawie wywiadu</w:t>
            </w:r>
          </w:p>
          <w:p w14:paraId="08188B7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Wybierz obrazki na podstawie reklamy</w:t>
            </w:r>
          </w:p>
        </w:tc>
      </w:tr>
      <w:tr w14:paraId="7C3B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32C29253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6D743E56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486CE709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79D52F1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027DAE0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2A8AF0E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1F884E53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uzupełnia zdania dotyczące treści tekstu</w:t>
            </w:r>
          </w:p>
        </w:tc>
        <w:tc>
          <w:tcPr>
            <w:tcW w:w="2815" w:type="dxa"/>
          </w:tcPr>
          <w:p w14:paraId="29FFD104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błędy:</w:t>
            </w:r>
          </w:p>
          <w:p w14:paraId="78904F7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5346371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47BC4EB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4B317AF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uzupełnia zdania dotyczące treści tekstu</w:t>
            </w:r>
          </w:p>
        </w:tc>
        <w:tc>
          <w:tcPr>
            <w:tcW w:w="2815" w:type="dxa"/>
          </w:tcPr>
          <w:p w14:paraId="308BD914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eastAsia="en-US"/>
              </w:rPr>
              <w:t>większość</w:t>
            </w:r>
            <w:r>
              <w:rPr>
                <w:sz w:val="20"/>
                <w:szCs w:val="20"/>
                <w:lang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błędów:</w:t>
            </w:r>
          </w:p>
          <w:p w14:paraId="3A317EA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17D4A7A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542FB8F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4447A4D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uzupełnia zdania dotyczące treści tekstu</w:t>
            </w:r>
          </w:p>
        </w:tc>
        <w:tc>
          <w:tcPr>
            <w:tcW w:w="2815" w:type="dxa"/>
          </w:tcPr>
          <w:p w14:paraId="0E1692F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eastAsia="en-US"/>
              </w:rPr>
              <w:t>zazwyczaj</w:t>
            </w:r>
            <w:r>
              <w:rPr>
                <w:sz w:val="20"/>
                <w:szCs w:val="20"/>
                <w:lang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eastAsia="en-US"/>
              </w:rPr>
              <w:t>okazjonalnym</w:t>
            </w:r>
            <w:r>
              <w:rPr>
                <w:sz w:val="20"/>
                <w:szCs w:val="20"/>
                <w:lang w:eastAsia="en-US"/>
              </w:rPr>
              <w:t xml:space="preserve"> błędem:</w:t>
            </w:r>
          </w:p>
          <w:p w14:paraId="36097C06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odpowiada na pytania dotyczące przeczytanego tekstu</w:t>
            </w:r>
          </w:p>
          <w:p w14:paraId="24E7B924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wyszukuje informacje w tekście</w:t>
            </w:r>
          </w:p>
          <w:p w14:paraId="68B64E14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określa, czy zdania są prawdziwe czy fałszywe</w:t>
            </w:r>
          </w:p>
          <w:p w14:paraId="0B8B5B52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uzupełnia zdania dotyczące treści tekstu</w:t>
            </w:r>
          </w:p>
        </w:tc>
      </w:tr>
      <w:tr w14:paraId="0CE9A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7F9786C7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731A7F7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033ED485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ograniczonego</w:t>
            </w:r>
            <w:r>
              <w:rPr>
                <w:sz w:val="20"/>
                <w:szCs w:val="20"/>
                <w:lang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liczne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znacząco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052173B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Future ''be going to'', gdy mówi o planach na lato</w:t>
            </w:r>
          </w:p>
          <w:p w14:paraId="6F61129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o wyimaginowanych wakacjach</w:t>
            </w:r>
          </w:p>
          <w:p w14:paraId="7A120B6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i poprawnie używa ''want to'' i ''would like to''</w:t>
            </w:r>
          </w:p>
          <w:p w14:paraId="214C809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Udziela porad i poprawnie używa ''should''</w:t>
            </w:r>
          </w:p>
          <w:p w14:paraId="5A981BB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Mówi o planach na przyszłość</w:t>
            </w:r>
          </w:p>
        </w:tc>
        <w:tc>
          <w:tcPr>
            <w:tcW w:w="2815" w:type="dxa"/>
          </w:tcPr>
          <w:p w14:paraId="68D84D83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umiarkowanego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70069B1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Future ''be going to'', gdy mówi o planach na lato</w:t>
            </w:r>
          </w:p>
          <w:p w14:paraId="4879952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o wyimaginowanych wakacjach</w:t>
            </w:r>
          </w:p>
          <w:p w14:paraId="7B5BEF7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i poprawnie używa ''want to'' i ''would like to''</w:t>
            </w:r>
          </w:p>
          <w:p w14:paraId="10FF1442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Udziela porad i poprawnie używa ''should''</w:t>
            </w:r>
          </w:p>
          <w:p w14:paraId="186B491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Mówi o planach na przyszłość</w:t>
            </w:r>
          </w:p>
        </w:tc>
        <w:tc>
          <w:tcPr>
            <w:tcW w:w="2815" w:type="dxa"/>
          </w:tcPr>
          <w:p w14:paraId="42A7BA4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zadowalającego</w:t>
            </w:r>
            <w:r>
              <w:rPr>
                <w:sz w:val="20"/>
                <w:szCs w:val="20"/>
                <w:lang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niewiele</w:t>
            </w:r>
            <w:r>
              <w:rPr>
                <w:sz w:val="20"/>
                <w:szCs w:val="20"/>
                <w:lang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zakłócają komunikację, gdy:</w:t>
            </w:r>
          </w:p>
          <w:p w14:paraId="3A05F6C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Future ''be going to'', gdy mówi o planach na lato</w:t>
            </w:r>
          </w:p>
          <w:p w14:paraId="11D97D8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o wyimaginowanych wakacjach</w:t>
            </w:r>
          </w:p>
          <w:p w14:paraId="5FB144D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i poprawnie używa ''want to'' i ''would like to''</w:t>
            </w:r>
          </w:p>
          <w:p w14:paraId="2EAB9B3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Udziela porad i poprawnie używa ''should''</w:t>
            </w:r>
          </w:p>
          <w:p w14:paraId="66DEDD0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Mówi o planach na przyszłość</w:t>
            </w:r>
          </w:p>
        </w:tc>
        <w:tc>
          <w:tcPr>
            <w:tcW w:w="2815" w:type="dxa"/>
          </w:tcPr>
          <w:p w14:paraId="650F8888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eastAsia="en-US"/>
              </w:rPr>
              <w:t>zakresu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eastAsia="en-US"/>
              </w:rPr>
              <w:t>sporadyczne</w:t>
            </w:r>
            <w:r>
              <w:rPr>
                <w:sz w:val="20"/>
                <w:szCs w:val="20"/>
                <w:lang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zakłócają komunikacji, gdy:</w:t>
            </w:r>
          </w:p>
          <w:p w14:paraId="5B7F9C9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Używa czasu Future ''be going to'', gdy mówi o planach na lato</w:t>
            </w:r>
          </w:p>
          <w:p w14:paraId="49A7845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o wyimaginowanych wakacjach</w:t>
            </w:r>
          </w:p>
          <w:p w14:paraId="3A8D6AA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Odgrywa dialog i poprawnie używa ''want to'' i ''would like to''</w:t>
            </w:r>
          </w:p>
          <w:p w14:paraId="5E4263F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Udziela porad i poprawnie używa ''should''</w:t>
            </w:r>
          </w:p>
          <w:p w14:paraId="0ED1425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Mówi o planach na przyszłość</w:t>
            </w:r>
          </w:p>
        </w:tc>
      </w:tr>
      <w:tr w14:paraId="531F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7BB05CC2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37E376F6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5FAD172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częste</w:t>
            </w:r>
            <w:r>
              <w:rPr>
                <w:sz w:val="20"/>
                <w:szCs w:val="20"/>
                <w:lang w:eastAsia="en-US"/>
              </w:rPr>
              <w:t xml:space="preserve"> błędy, które zakłócają komunikację podczas pisania:</w:t>
            </w:r>
          </w:p>
          <w:p w14:paraId="4D24E60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planach na wycieczkę</w:t>
            </w:r>
          </w:p>
          <w:p w14:paraId="1B9A3C2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pamiętnik o 4-dniowej wycieczce</w:t>
            </w:r>
          </w:p>
          <w:p w14:paraId="2C57983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planach na wakacje letnie</w:t>
            </w:r>
          </w:p>
        </w:tc>
        <w:tc>
          <w:tcPr>
            <w:tcW w:w="2815" w:type="dxa"/>
          </w:tcPr>
          <w:p w14:paraId="2A141D3F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podstawowym</w:t>
            </w:r>
            <w:r>
              <w:rPr>
                <w:sz w:val="20"/>
                <w:szCs w:val="20"/>
                <w:lang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eastAsia="en-US"/>
              </w:rPr>
              <w:t>pewne</w:t>
            </w:r>
            <w:r>
              <w:rPr>
                <w:sz w:val="20"/>
                <w:szCs w:val="20"/>
                <w:lang w:eastAsia="en-US"/>
              </w:rPr>
              <w:t xml:space="preserve"> błędy utrudniające komunikację podczas pisania:</w:t>
            </w:r>
          </w:p>
          <w:p w14:paraId="13486CD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planach na wycieczkę</w:t>
            </w:r>
          </w:p>
          <w:p w14:paraId="5C8475CE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pamiętnik o 4-dniowej wycieczce</w:t>
            </w:r>
          </w:p>
          <w:p w14:paraId="3776DEC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planach na wakacje letnie</w:t>
            </w:r>
          </w:p>
        </w:tc>
        <w:tc>
          <w:tcPr>
            <w:tcW w:w="2815" w:type="dxa"/>
          </w:tcPr>
          <w:p w14:paraId="42FC2B9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rozsądnym</w:t>
            </w:r>
            <w:r>
              <w:rPr>
                <w:sz w:val="20"/>
                <w:szCs w:val="20"/>
                <w:lang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 liczbę</w:t>
            </w:r>
            <w:r>
              <w:rPr>
                <w:sz w:val="20"/>
                <w:szCs w:val="20"/>
                <w:lang w:eastAsia="en-US"/>
              </w:rPr>
              <w:t xml:space="preserve"> błędów, które zakłócają komunikację podczas pisania:</w:t>
            </w:r>
          </w:p>
          <w:p w14:paraId="6AB2053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planach na wycieczkę</w:t>
            </w:r>
          </w:p>
          <w:p w14:paraId="4A7FD64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pamiętnik o 4-dniowej wycieczce</w:t>
            </w:r>
          </w:p>
          <w:p w14:paraId="664C601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planach na wakacje letnie</w:t>
            </w:r>
          </w:p>
        </w:tc>
        <w:tc>
          <w:tcPr>
            <w:tcW w:w="2815" w:type="dxa"/>
          </w:tcPr>
          <w:p w14:paraId="0C0A4DB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eastAsia="en-US"/>
              </w:rPr>
              <w:t>szerokim zasobem</w:t>
            </w:r>
            <w:r>
              <w:rPr>
                <w:sz w:val="20"/>
                <w:szCs w:val="20"/>
                <w:lang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eastAsia="en-US"/>
              </w:rPr>
              <w:t>nie</w:t>
            </w:r>
            <w:r>
              <w:rPr>
                <w:sz w:val="20"/>
                <w:szCs w:val="20"/>
                <w:lang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eastAsia="en-US"/>
              </w:rPr>
              <w:t>poważnych błędów</w:t>
            </w:r>
            <w:r>
              <w:rPr>
                <w:sz w:val="20"/>
                <w:szCs w:val="20"/>
                <w:lang w:eastAsia="en-US"/>
              </w:rPr>
              <w:t xml:space="preserve"> zakłócających komunikację, trzymając się przy tym zadania podczas pisania:</w:t>
            </w:r>
          </w:p>
          <w:p w14:paraId="59F57A29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akapit o planach na wycieczkę</w:t>
            </w:r>
          </w:p>
          <w:p w14:paraId="395C4F3C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pamiętnik o 4-dniowej wycieczce</w:t>
            </w:r>
          </w:p>
          <w:p w14:paraId="1B1015C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• Napisz e-mail o planach na wakacje letnie</w:t>
            </w:r>
          </w:p>
        </w:tc>
      </w:tr>
      <w:tr w14:paraId="54FC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B047754">
            <w:pPr>
              <w:pStyle w:val="38"/>
              <w:rPr>
                <w:lang w:eastAsia="en-US"/>
              </w:rPr>
            </w:pPr>
          </w:p>
        </w:tc>
        <w:tc>
          <w:tcPr>
            <w:tcW w:w="1843" w:type="dxa"/>
          </w:tcPr>
          <w:p w14:paraId="2562B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49A9040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ograniczoną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740BF4C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stosowaniem strategii uczenia się podczas pracy w pojedynkę.</w:t>
            </w:r>
          </w:p>
          <w:p w14:paraId="09BA62A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rzadko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561DCAC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trudności</w:t>
            </w:r>
            <w:r>
              <w:rPr>
                <w:sz w:val="20"/>
                <w:szCs w:val="20"/>
                <w:lang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5F9A7C4D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pewną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449F922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38B5D501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4FF81A8A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czasami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0B9C6788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zadowalającą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0A3C9684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uczenia się, pracując samodzielnie.</w:t>
            </w:r>
          </w:p>
          <w:p w14:paraId="5166EBB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stosuje strategie komunikacyjne, gdy musi użyć nieznanego języka</w:t>
            </w:r>
          </w:p>
          <w:p w14:paraId="7C1F0475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często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3090E840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eastAsia="en-US"/>
              </w:rPr>
              <w:t>dobrą</w:t>
            </w:r>
            <w:r>
              <w:rPr>
                <w:sz w:val="20"/>
                <w:szCs w:val="20"/>
                <w:lang w:eastAsia="en-US"/>
              </w:rPr>
              <w:t xml:space="preserve"> świadomość językową</w:t>
            </w:r>
          </w:p>
          <w:p w14:paraId="422AB5CB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uczenia się, gdy pracuje sam.</w:t>
            </w:r>
          </w:p>
          <w:p w14:paraId="7B8CFEB7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używa strategii komunikacyjnych, gdy musi użyć nieznanego języka</w:t>
            </w:r>
          </w:p>
          <w:p w14:paraId="4CFB0506">
            <w:pPr>
              <w:pStyle w:val="3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eastAsia="en-US"/>
              </w:rPr>
              <w:t>prawie zawsze</w:t>
            </w:r>
            <w:r>
              <w:rPr>
                <w:sz w:val="20"/>
                <w:szCs w:val="20"/>
                <w:lang w:eastAsia="en-US"/>
              </w:rPr>
              <w:t xml:space="preserve"> współpracuje w grupie lub z innymi uczniami</w:t>
            </w:r>
          </w:p>
        </w:tc>
      </w:tr>
    </w:tbl>
    <w:p w14:paraId="780F4197">
      <w:pPr>
        <w:pStyle w:val="38"/>
        <w:rPr>
          <w:lang w:eastAsia="en-US"/>
        </w:rPr>
      </w:pPr>
    </w:p>
    <w:p w14:paraId="74717511">
      <w:pPr>
        <w:pStyle w:val="38"/>
        <w:rPr>
          <w:lang w:eastAsia="en-US"/>
        </w:rPr>
      </w:pPr>
    </w:p>
    <w:p w14:paraId="396F5A74">
      <w:pPr>
        <w:pStyle w:val="38"/>
        <w:rPr>
          <w:lang w:eastAsia="en-US"/>
        </w:rPr>
      </w:pPr>
    </w:p>
    <w:p w14:paraId="632C063F">
      <w:pPr>
        <w:pStyle w:val="38"/>
        <w:rPr>
          <w:lang w:eastAsia="en-US"/>
        </w:rPr>
      </w:pPr>
    </w:p>
    <w:p w14:paraId="1A9539BA">
      <w:pPr>
        <w:pStyle w:val="38"/>
        <w:rPr>
          <w:lang w:eastAsia="en-US"/>
        </w:rPr>
      </w:pPr>
    </w:p>
    <w:p w14:paraId="106C7F91">
      <w:pPr>
        <w:rPr>
          <w:lang w:eastAsia="en-US"/>
        </w:rPr>
      </w:pPr>
    </w:p>
    <w:p w14:paraId="5667ADF9">
      <w:pPr>
        <w:rPr>
          <w:lang w:eastAsia="en-US"/>
        </w:rPr>
      </w:pPr>
    </w:p>
    <w:p w14:paraId="63EC896F">
      <w:pPr>
        <w:rPr>
          <w:lang w:eastAsia="en-US"/>
        </w:rPr>
      </w:pPr>
    </w:p>
    <w:p w14:paraId="25A5908C">
      <w:pPr>
        <w:rPr>
          <w:lang w:eastAsia="en-US"/>
        </w:rPr>
      </w:pPr>
    </w:p>
    <w:p w14:paraId="13D3E083"/>
    <w:sectPr>
      <w:headerReference r:id="rId5" w:type="default"/>
      <w:pgSz w:w="16838" w:h="11906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EB327">
    <w:pPr>
      <w:pStyle w:val="14"/>
    </w:pPr>
    <w:r>
      <w:rPr>
        <w:rFonts w:ascii="Times New Roman" w:hAnsi="Times New Roman" w:eastAsia="Times New Roman" w:cs="Times New Roman"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3840480</wp:posOffset>
          </wp:positionH>
          <wp:positionV relativeFrom="page">
            <wp:posOffset>296545</wp:posOffset>
          </wp:positionV>
          <wp:extent cx="1731010" cy="581025"/>
          <wp:effectExtent l="0" t="0" r="2540" b="9525"/>
          <wp:wrapSquare wrapText="bothSides"/>
          <wp:docPr id="25" name="Obraz 25" descr="mm publication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braz 25" descr="mm publicati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101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A4"/>
    <w:rsid w:val="000021D0"/>
    <w:rsid w:val="00032218"/>
    <w:rsid w:val="00046ADC"/>
    <w:rsid w:val="000A61F9"/>
    <w:rsid w:val="000A6B1B"/>
    <w:rsid w:val="000B0340"/>
    <w:rsid w:val="0010229A"/>
    <w:rsid w:val="00104CF8"/>
    <w:rsid w:val="00131975"/>
    <w:rsid w:val="00145B5A"/>
    <w:rsid w:val="00150F57"/>
    <w:rsid w:val="00195893"/>
    <w:rsid w:val="00207136"/>
    <w:rsid w:val="00237048"/>
    <w:rsid w:val="00237F3A"/>
    <w:rsid w:val="00240FDC"/>
    <w:rsid w:val="00246C25"/>
    <w:rsid w:val="00270BD1"/>
    <w:rsid w:val="00296F47"/>
    <w:rsid w:val="002E0166"/>
    <w:rsid w:val="003002A0"/>
    <w:rsid w:val="003536AF"/>
    <w:rsid w:val="003B498A"/>
    <w:rsid w:val="003C78B8"/>
    <w:rsid w:val="003D6413"/>
    <w:rsid w:val="00422FA4"/>
    <w:rsid w:val="0043129F"/>
    <w:rsid w:val="0043637F"/>
    <w:rsid w:val="004875D1"/>
    <w:rsid w:val="004B4C17"/>
    <w:rsid w:val="004F1D1A"/>
    <w:rsid w:val="00560721"/>
    <w:rsid w:val="00584AE2"/>
    <w:rsid w:val="00586F97"/>
    <w:rsid w:val="005C0172"/>
    <w:rsid w:val="005E4653"/>
    <w:rsid w:val="00610E4D"/>
    <w:rsid w:val="00683319"/>
    <w:rsid w:val="00683D0A"/>
    <w:rsid w:val="00694DA1"/>
    <w:rsid w:val="006D544A"/>
    <w:rsid w:val="00713DE2"/>
    <w:rsid w:val="00717F3E"/>
    <w:rsid w:val="007217BD"/>
    <w:rsid w:val="007619BA"/>
    <w:rsid w:val="00792A24"/>
    <w:rsid w:val="007B2832"/>
    <w:rsid w:val="007B6A43"/>
    <w:rsid w:val="007B7D7F"/>
    <w:rsid w:val="007D7989"/>
    <w:rsid w:val="007F0BE8"/>
    <w:rsid w:val="007F6212"/>
    <w:rsid w:val="00806100"/>
    <w:rsid w:val="008B34A7"/>
    <w:rsid w:val="008C1EF8"/>
    <w:rsid w:val="009019C8"/>
    <w:rsid w:val="009066B7"/>
    <w:rsid w:val="0093342C"/>
    <w:rsid w:val="009A2285"/>
    <w:rsid w:val="009C54E6"/>
    <w:rsid w:val="009C74D3"/>
    <w:rsid w:val="00A41EAC"/>
    <w:rsid w:val="00AA1FBB"/>
    <w:rsid w:val="00AB687F"/>
    <w:rsid w:val="00AD5192"/>
    <w:rsid w:val="00AE4580"/>
    <w:rsid w:val="00B2359D"/>
    <w:rsid w:val="00B371C4"/>
    <w:rsid w:val="00B54699"/>
    <w:rsid w:val="00B70FB6"/>
    <w:rsid w:val="00B83E05"/>
    <w:rsid w:val="00BC2A49"/>
    <w:rsid w:val="00BC5523"/>
    <w:rsid w:val="00BF3D8F"/>
    <w:rsid w:val="00C177B5"/>
    <w:rsid w:val="00C563D7"/>
    <w:rsid w:val="00CC7D91"/>
    <w:rsid w:val="00D60CD3"/>
    <w:rsid w:val="00D916EC"/>
    <w:rsid w:val="00D9384D"/>
    <w:rsid w:val="00DA4A94"/>
    <w:rsid w:val="00DC16A0"/>
    <w:rsid w:val="00DD512D"/>
    <w:rsid w:val="00DE4EE2"/>
    <w:rsid w:val="00DE71D0"/>
    <w:rsid w:val="00DF2E35"/>
    <w:rsid w:val="00DF3832"/>
    <w:rsid w:val="00DF5E5B"/>
    <w:rsid w:val="00DF7C4F"/>
    <w:rsid w:val="00DF7E4D"/>
    <w:rsid w:val="00E13BAC"/>
    <w:rsid w:val="00E50019"/>
    <w:rsid w:val="00ED70D4"/>
    <w:rsid w:val="00F10F38"/>
    <w:rsid w:val="00F42B7B"/>
    <w:rsid w:val="00F60702"/>
    <w:rsid w:val="00F91C9C"/>
    <w:rsid w:val="00FB704D"/>
    <w:rsid w:val="00FC6B54"/>
    <w:rsid w:val="00FD682B"/>
    <w:rsid w:val="00FF6654"/>
    <w:rsid w:val="00FF7A62"/>
    <w:rsid w:val="48D7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pl-PL" w:eastAsia="pl-PL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597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597" w:themeColor="accent1" w:themeShade="BF"/>
      <w:kern w:val="2"/>
      <w:lang w:val="en-GB" w:eastAsia="en-US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597" w:themeColor="accent1" w:themeShade="BF"/>
      <w:kern w:val="2"/>
      <w:lang w:val="en-GB" w:eastAsia="en-US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62626" w:themeColor="text1" w:themeTint="D9"/>
      <w:kern w:val="2"/>
      <w:lang w:val="en-GB"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 w:line="259" w:lineRule="auto"/>
      <w:outlineLvl w:val="8"/>
    </w:pPr>
    <w:rPr>
      <w:rFonts w:eastAsiaTheme="majorEastAsia" w:cstheme="majorBidi"/>
      <w:color w:val="262626" w:themeColor="text1" w:themeTint="D9"/>
      <w:kern w:val="2"/>
      <w:lang w:val="en-GB"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7"/>
    <w:unhideWhenUsed/>
    <w:uiPriority w:val="99"/>
    <w:pPr>
      <w:tabs>
        <w:tab w:val="center" w:pos="4513"/>
        <w:tab w:val="right" w:pos="9026"/>
      </w:tabs>
      <w:spacing w:after="0" w:line="240" w:lineRule="auto"/>
    </w:pPr>
    <w:rPr>
      <w:rFonts w:eastAsiaTheme="minorHAnsi"/>
      <w:kern w:val="2"/>
      <w:lang w:val="en-GB" w:eastAsia="en-US"/>
      <w14:ligatures w14:val="standardContextual"/>
    </w:rPr>
  </w:style>
  <w:style w:type="paragraph" w:styleId="14">
    <w:name w:val="header"/>
    <w:basedOn w:val="1"/>
    <w:link w:val="36"/>
    <w:unhideWhenUsed/>
    <w:uiPriority w:val="99"/>
    <w:pPr>
      <w:tabs>
        <w:tab w:val="center" w:pos="4513"/>
        <w:tab w:val="right" w:pos="9026"/>
      </w:tabs>
      <w:spacing w:after="0" w:line="240" w:lineRule="auto"/>
    </w:pPr>
    <w:rPr>
      <w:rFonts w:eastAsiaTheme="minorHAnsi"/>
      <w:kern w:val="2"/>
      <w:lang w:val="en-GB" w:eastAsia="en-US"/>
      <w14:ligatures w14:val="standardContextual"/>
    </w:rPr>
  </w:style>
  <w:style w:type="paragraph" w:styleId="15">
    <w:name w:val="Subtitle"/>
    <w:basedOn w:val="1"/>
    <w:next w:val="1"/>
    <w:link w:val="28"/>
    <w:qFormat/>
    <w:uiPriority w:val="11"/>
    <w:p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table" w:styleId="16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18">
    <w:name w:val="Nagłówek 1 Znak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Nagłówek 2 Znak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Nagłówek 3 Znak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Nagłówek 4 Znak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Nagłówek 5 Znak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Nagłówek 6 Znak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Nagłówek 7 Znak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Nagłówek 8 Znak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Nagłówek 9 Znak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ytuł Znak"/>
    <w:basedOn w:val="11"/>
    <w:link w:val="17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Podtytuł Znak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Cytat Znak"/>
    <w:basedOn w:val="11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597" w:themeColor="accent1" w:themeShade="BF"/>
      <w:kern w:val="2"/>
      <w:lang w:val="en-GB" w:eastAsia="en-US"/>
      <w14:ligatures w14:val="standardContextual"/>
    </w:rPr>
  </w:style>
  <w:style w:type="character" w:customStyle="1" w:styleId="34">
    <w:name w:val="Cytat intensywny Znak"/>
    <w:basedOn w:val="11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Nagłówek Znak"/>
    <w:basedOn w:val="11"/>
    <w:link w:val="14"/>
    <w:uiPriority w:val="99"/>
  </w:style>
  <w:style w:type="character" w:customStyle="1" w:styleId="37">
    <w:name w:val="Stopka Znak"/>
    <w:basedOn w:val="11"/>
    <w:link w:val="13"/>
    <w:uiPriority w:val="99"/>
  </w:style>
  <w:style w:type="paragraph" w:styleId="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kern w:val="0"/>
      <w:sz w:val="22"/>
      <w:szCs w:val="22"/>
      <w:lang w:val="pl-PL" w:eastAsia="pl-PL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mpublication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9584</Words>
  <Characters>59319</Characters>
  <Lines>3337</Lines>
  <Paragraphs>1170</Paragraphs>
  <TotalTime>81</TotalTime>
  <ScaleCrop>false</ScaleCrop>
  <LinksUpToDate>false</LinksUpToDate>
  <CharactersWithSpaces>67889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2025-04-07T13:17:00Z</dcterms:created>
  <dc:creator>Jeroen Bloemsma</dc:creator>
  <cp:lastModifiedBy>Admin</cp:lastModifiedBy>
  <dcterms:modified xsi:type="dcterms:W3CDTF">2026-08-27T09:13:21Z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39760b72-f2bc-4481-918e-8b03742c53e5</vt:lpwstr>
  </property>
  <property fmtid="{D5CDD505-2E9C-101B-9397-08002B2CF9AE}" pid="3" name="KSOTemplateDocerSaveRecord">
    <vt:lpwstr>eyJoZGlkIjoiMzNmMzllNzEzOTRlNGZlNWZlY2YyZDlmN2YzYjQ2MTUifQ==</vt:lpwstr>
  </property>
  <property fmtid="{D5CDD505-2E9C-101B-9397-08002B2CF9AE}" pid="4" name="KSOProductBuildVer">
    <vt:lpwstr>1045-12.1.0.28485</vt:lpwstr>
  </property>
  <property fmtid="{D5CDD505-2E9C-101B-9397-08002B2CF9AE}" pid="5" name="ICV">
    <vt:lpwstr>E616508A076A4D4C877BCE4845A0660D_12</vt:lpwstr>
  </property>
</Properties>
</file>