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20E91" w14:textId="78FDBBAE" w:rsidR="000F5849" w:rsidRPr="009706AD" w:rsidRDefault="000F5849" w:rsidP="000F5849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706AD">
        <w:rPr>
          <w:rFonts w:ascii="Times New Roman" w:hAnsi="Times New Roman"/>
          <w:b/>
          <w:sz w:val="20"/>
          <w:szCs w:val="20"/>
        </w:rPr>
        <w:t xml:space="preserve">Wymagania edukacyjne na poszczególne oceny − </w:t>
      </w:r>
      <w:r>
        <w:rPr>
          <w:rFonts w:ascii="Times New Roman" w:hAnsi="Times New Roman"/>
          <w:b/>
          <w:i/>
          <w:iCs/>
          <w:sz w:val="20"/>
          <w:szCs w:val="20"/>
        </w:rPr>
        <w:t xml:space="preserve"> NOWE </w:t>
      </w:r>
      <w:r w:rsidRPr="009706AD">
        <w:rPr>
          <w:rFonts w:ascii="Times New Roman" w:hAnsi="Times New Roman"/>
          <w:b/>
          <w:i/>
          <w:sz w:val="20"/>
          <w:szCs w:val="20"/>
        </w:rPr>
        <w:t xml:space="preserve">Ponad słowami </w:t>
      </w:r>
      <w:r w:rsidRPr="009706AD">
        <w:rPr>
          <w:rFonts w:ascii="Times New Roman" w:hAnsi="Times New Roman"/>
          <w:b/>
          <w:sz w:val="20"/>
          <w:szCs w:val="20"/>
        </w:rPr>
        <w:t xml:space="preserve">klasa </w:t>
      </w:r>
      <w:r>
        <w:rPr>
          <w:rFonts w:ascii="Times New Roman" w:hAnsi="Times New Roman"/>
          <w:b/>
          <w:sz w:val="20"/>
          <w:szCs w:val="20"/>
        </w:rPr>
        <w:t>3</w:t>
      </w:r>
      <w:r w:rsidRPr="009706AD">
        <w:rPr>
          <w:rFonts w:ascii="Times New Roman" w:hAnsi="Times New Roman"/>
          <w:b/>
          <w:sz w:val="20"/>
          <w:szCs w:val="20"/>
        </w:rPr>
        <w:t xml:space="preserve"> część</w:t>
      </w:r>
    </w:p>
    <w:p w14:paraId="7C55C03E" w14:textId="77777777" w:rsidR="000F5849" w:rsidRPr="009706AD" w:rsidRDefault="000F5849" w:rsidP="000F5849">
      <w:pPr>
        <w:spacing w:after="0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Prezentowane wymagania edukacyjne są zintegrowane z planem wynikowym autorstwa Magdaleny Lotterhoff, będąc</w:t>
      </w:r>
      <w:r>
        <w:rPr>
          <w:rFonts w:ascii="Times New Roman" w:hAnsi="Times New Roman"/>
          <w:sz w:val="20"/>
          <w:szCs w:val="20"/>
        </w:rPr>
        <w:t>ym</w:t>
      </w:r>
      <w:r w:rsidRPr="009706AD">
        <w:rPr>
          <w:rFonts w:ascii="Times New Roman" w:hAnsi="Times New Roman"/>
          <w:sz w:val="20"/>
          <w:szCs w:val="20"/>
        </w:rPr>
        <w:t xml:space="preserve"> propozycją realizacji materiału zawartego</w:t>
      </w:r>
      <w:r>
        <w:rPr>
          <w:rFonts w:ascii="Times New Roman" w:hAnsi="Times New Roman"/>
          <w:sz w:val="20"/>
          <w:szCs w:val="20"/>
        </w:rPr>
        <w:br/>
      </w:r>
      <w:r w:rsidRPr="009706AD">
        <w:rPr>
          <w:rFonts w:ascii="Times New Roman" w:hAnsi="Times New Roman"/>
          <w:sz w:val="20"/>
          <w:szCs w:val="20"/>
        </w:rPr>
        <w:t xml:space="preserve">w podręczniku </w:t>
      </w:r>
      <w:r w:rsidRPr="009706AD">
        <w:rPr>
          <w:rFonts w:ascii="Times New Roman" w:hAnsi="Times New Roman"/>
          <w:i/>
          <w:iCs/>
          <w:sz w:val="20"/>
          <w:szCs w:val="20"/>
        </w:rPr>
        <w:t>Ponad</w:t>
      </w:r>
      <w:r w:rsidRPr="009706AD">
        <w:rPr>
          <w:rFonts w:ascii="Times New Roman" w:hAnsi="Times New Roman"/>
          <w:sz w:val="20"/>
          <w:szCs w:val="20"/>
        </w:rPr>
        <w:t xml:space="preserve"> </w:t>
      </w:r>
      <w:r w:rsidRPr="009706AD">
        <w:rPr>
          <w:rFonts w:ascii="Times New Roman" w:hAnsi="Times New Roman"/>
          <w:i/>
          <w:iCs/>
          <w:sz w:val="20"/>
          <w:szCs w:val="20"/>
        </w:rPr>
        <w:t>słowami</w:t>
      </w:r>
      <w:r w:rsidRPr="009706AD">
        <w:rPr>
          <w:rFonts w:ascii="Times New Roman" w:hAnsi="Times New Roman"/>
          <w:sz w:val="20"/>
          <w:szCs w:val="20"/>
        </w:rPr>
        <w:t xml:space="preserve"> w </w:t>
      </w:r>
      <w:r>
        <w:rPr>
          <w:rFonts w:ascii="Times New Roman" w:hAnsi="Times New Roman"/>
          <w:sz w:val="20"/>
          <w:szCs w:val="20"/>
        </w:rPr>
        <w:t>pierwszym semestrze klasy 3</w:t>
      </w:r>
      <w:r w:rsidRPr="009706AD">
        <w:rPr>
          <w:rFonts w:ascii="Times New Roman" w:hAnsi="Times New Roman"/>
          <w:sz w:val="20"/>
          <w:szCs w:val="20"/>
        </w:rPr>
        <w:t>. Wymagania dostosowano do sześciostopniowej skali ocen.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00BCF633" w14:textId="77777777" w:rsidR="000F5849" w:rsidRPr="009706AD" w:rsidRDefault="000F5849" w:rsidP="000F58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D1B84" wp14:editId="09F56867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156530038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8298A" id="Rectangle 4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" fillcolor="#d8d8d8"/>
            </w:pict>
          </mc:Fallback>
        </mc:AlternateContent>
      </w:r>
      <w:r w:rsidRPr="009706AD">
        <w:rPr>
          <w:rFonts w:ascii="Times New Roman" w:hAnsi="Times New Roman"/>
          <w:sz w:val="20"/>
          <w:szCs w:val="20"/>
        </w:rPr>
        <w:t>* zakres rozszerzony</w:t>
      </w:r>
    </w:p>
    <w:p w14:paraId="6C3DB6C0" w14:textId="77777777" w:rsidR="000F5849" w:rsidRPr="009706AD" w:rsidRDefault="000F5849" w:rsidP="000F58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B2FBE8" wp14:editId="3B76A782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7620" r="10160" b="11430"/>
                <wp:wrapNone/>
                <wp:docPr id="128362926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DC61B" id="Rectangle 5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fqCQ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obligatoryjny</w:t>
      </w:r>
    </w:p>
    <w:p w14:paraId="1698D4BF" w14:textId="77777777" w:rsidR="000F5849" w:rsidRPr="009706AD" w:rsidRDefault="000F5849" w:rsidP="000F584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fakultatywny</w:t>
      </w:r>
    </w:p>
    <w:p w14:paraId="00265F1C" w14:textId="77777777" w:rsidR="000F5849" w:rsidRPr="009706AD" w:rsidRDefault="000F5849" w:rsidP="000F5849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6"/>
        <w:gridCol w:w="2319"/>
        <w:gridCol w:w="2321"/>
        <w:gridCol w:w="2342"/>
        <w:gridCol w:w="2346"/>
        <w:gridCol w:w="2571"/>
      </w:tblGrid>
      <w:tr w:rsidR="000F5849" w:rsidRPr="009706AD" w14:paraId="2B33629B" w14:textId="77777777" w:rsidTr="00831E23">
        <w:tc>
          <w:tcPr>
            <w:tcW w:w="2316" w:type="dxa"/>
            <w:vMerge w:val="restart"/>
            <w:vAlign w:val="center"/>
          </w:tcPr>
          <w:p w14:paraId="5B1B5FBB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vAlign w:val="center"/>
          </w:tcPr>
          <w:p w14:paraId="4434695E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29BB1A9C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dopuszczając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21" w:type="dxa"/>
            <w:vAlign w:val="center"/>
          </w:tcPr>
          <w:p w14:paraId="09F895E3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209AD652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2" w:type="dxa"/>
            <w:vAlign w:val="center"/>
          </w:tcPr>
          <w:p w14:paraId="6F1CCBBF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3EC154EC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vAlign w:val="center"/>
          </w:tcPr>
          <w:p w14:paraId="19E3C95D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52B0B047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571" w:type="dxa"/>
            <w:vAlign w:val="center"/>
          </w:tcPr>
          <w:p w14:paraId="5F67762C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1F2D62C8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0F5849" w:rsidRPr="009706AD" w14:paraId="2CAEF258" w14:textId="77777777" w:rsidTr="00831E23">
        <w:tc>
          <w:tcPr>
            <w:tcW w:w="2316" w:type="dxa"/>
            <w:vMerge/>
            <w:vAlign w:val="center"/>
          </w:tcPr>
          <w:p w14:paraId="6D5AA6E1" w14:textId="77777777" w:rsidR="000F5849" w:rsidRPr="009706AD" w:rsidRDefault="000F5849" w:rsidP="00831E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vAlign w:val="center"/>
          </w:tcPr>
          <w:p w14:paraId="49C0E605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1" w:type="dxa"/>
            <w:vAlign w:val="center"/>
          </w:tcPr>
          <w:p w14:paraId="08453765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Uczeń potrafi to, co na ocenę </w:t>
            </w:r>
            <w:proofErr w:type="gramStart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dopuszczającą,</w:t>
            </w:r>
            <w:proofErr w:type="gramEnd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oraz:</w:t>
            </w:r>
          </w:p>
        </w:tc>
        <w:tc>
          <w:tcPr>
            <w:tcW w:w="2342" w:type="dxa"/>
            <w:vAlign w:val="center"/>
          </w:tcPr>
          <w:p w14:paraId="626ACE8B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Uczeń potrafi to, co na ocenę </w:t>
            </w:r>
            <w:proofErr w:type="gramStart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dostateczną,</w:t>
            </w:r>
            <w:proofErr w:type="gramEnd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oraz:</w:t>
            </w:r>
          </w:p>
        </w:tc>
        <w:tc>
          <w:tcPr>
            <w:tcW w:w="2346" w:type="dxa"/>
            <w:vAlign w:val="center"/>
          </w:tcPr>
          <w:p w14:paraId="368294D2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Uczeń potrafi to, co na ocenę </w:t>
            </w:r>
            <w:proofErr w:type="gramStart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dobrą,</w:t>
            </w:r>
            <w:proofErr w:type="gramEnd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oraz:</w:t>
            </w:r>
          </w:p>
        </w:tc>
        <w:tc>
          <w:tcPr>
            <w:tcW w:w="2571" w:type="dxa"/>
            <w:vAlign w:val="center"/>
          </w:tcPr>
          <w:p w14:paraId="4A940C76" w14:textId="77777777" w:rsidR="000F5849" w:rsidRPr="009706AD" w:rsidRDefault="000F5849" w:rsidP="00831E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potrafi to, co na ocenę bardzo </w:t>
            </w:r>
            <w:proofErr w:type="gramStart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dobrą,</w:t>
            </w:r>
            <w:proofErr w:type="gramEnd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oraz:</w:t>
            </w:r>
          </w:p>
        </w:tc>
      </w:tr>
      <w:tr w:rsidR="000F5849" w:rsidRPr="009706AD" w14:paraId="1C1A0817" w14:textId="77777777" w:rsidTr="00831E23">
        <w:tc>
          <w:tcPr>
            <w:tcW w:w="14215" w:type="dxa"/>
            <w:gridSpan w:val="6"/>
            <w:vAlign w:val="center"/>
          </w:tcPr>
          <w:p w14:paraId="4E93EDE3" w14:textId="77777777" w:rsidR="000F5849" w:rsidRPr="009706AD" w:rsidRDefault="000F5849" w:rsidP="00831E2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MŁODA POLSKA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O EPOCE</w:t>
            </w:r>
          </w:p>
        </w:tc>
      </w:tr>
      <w:tr w:rsidR="000F5849" w:rsidRPr="009706AD" w14:paraId="15830C96" w14:textId="77777777" w:rsidTr="00831E23">
        <w:trPr>
          <w:trHeight w:val="1947"/>
        </w:trPr>
        <w:tc>
          <w:tcPr>
            <w:tcW w:w="2316" w:type="dxa"/>
            <w:shd w:val="clear" w:color="auto" w:fill="D9D9D9"/>
          </w:tcPr>
          <w:p w14:paraId="2DB5200A" w14:textId="77777777" w:rsidR="000F5849" w:rsidRDefault="000F5849" w:rsidP="00831E23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B524B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 2.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03801196" w14:textId="77777777" w:rsidR="000F5849" w:rsidRDefault="000F5849" w:rsidP="00831E23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Schyłek wieku</w:t>
            </w:r>
          </w:p>
          <w:p w14:paraId="189AF6A1" w14:textId="41F9CDFD" w:rsidR="00B7475E" w:rsidRPr="00FA7E71" w:rsidRDefault="00B7475E" w:rsidP="008267E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0BF42D8C" w14:textId="77777777" w:rsidR="000F5849" w:rsidRPr="00851B1F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1B1F">
              <w:rPr>
                <w:rFonts w:ascii="Times New Roman" w:hAnsi="Times New Roman"/>
                <w:sz w:val="20"/>
                <w:szCs w:val="20"/>
              </w:rPr>
              <w:t xml:space="preserve">• wymienić nazwy epoki </w:t>
            </w:r>
          </w:p>
          <w:p w14:paraId="31840A09" w14:textId="3EE9FA9F" w:rsidR="000F5849" w:rsidRPr="00851B1F" w:rsidRDefault="00D731F7" w:rsidP="00F72F48">
            <w:pPr>
              <w:rPr>
                <w:rFonts w:ascii="Times New Roman" w:hAnsi="Times New Roman"/>
                <w:sz w:val="20"/>
                <w:szCs w:val="20"/>
              </w:rPr>
            </w:pPr>
            <w:r w:rsidRPr="00851B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851B1F">
              <w:rPr>
                <w:rFonts w:ascii="Times New Roman" w:hAnsi="Times New Roman"/>
                <w:sz w:val="20"/>
                <w:szCs w:val="20"/>
              </w:rPr>
              <w:t xml:space="preserve"> ramy czasowe epoki</w:t>
            </w:r>
          </w:p>
        </w:tc>
        <w:tc>
          <w:tcPr>
            <w:tcW w:w="2321" w:type="dxa"/>
            <w:shd w:val="clear" w:color="auto" w:fill="D9D9D9"/>
          </w:tcPr>
          <w:p w14:paraId="3181BB42" w14:textId="77777777" w:rsidR="000F5849" w:rsidRPr="00851B1F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1B1F">
              <w:rPr>
                <w:rFonts w:ascii="Times New Roman" w:hAnsi="Times New Roman"/>
                <w:sz w:val="20"/>
                <w:szCs w:val="20"/>
              </w:rPr>
              <w:t>• wyjaśnić etymologię nazw epoki</w:t>
            </w:r>
          </w:p>
          <w:p w14:paraId="58F9B176" w14:textId="42530B37" w:rsidR="000F5849" w:rsidRPr="00851B1F" w:rsidRDefault="00986240" w:rsidP="00831E23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51B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566C9">
              <w:rPr>
                <w:rFonts w:ascii="Times New Roman" w:hAnsi="Times New Roman"/>
                <w:sz w:val="20"/>
                <w:szCs w:val="20"/>
              </w:rPr>
              <w:t>wyjaśnić</w:t>
            </w:r>
            <w:r w:rsidRPr="00851B1F">
              <w:rPr>
                <w:rFonts w:ascii="Times New Roman" w:hAnsi="Times New Roman"/>
                <w:sz w:val="20"/>
                <w:szCs w:val="20"/>
              </w:rPr>
              <w:t xml:space="preserve"> znaczenie najważniejszych pojęć związanych z przełomem modernistycznym</w:t>
            </w:r>
          </w:p>
        </w:tc>
        <w:tc>
          <w:tcPr>
            <w:tcW w:w="2342" w:type="dxa"/>
            <w:shd w:val="clear" w:color="auto" w:fill="D9D9D9"/>
          </w:tcPr>
          <w:p w14:paraId="7E19D793" w14:textId="77777777" w:rsidR="000F5849" w:rsidRPr="00851B1F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1B1F">
              <w:rPr>
                <w:rFonts w:ascii="Times New Roman" w:hAnsi="Times New Roman"/>
                <w:sz w:val="20"/>
                <w:szCs w:val="20"/>
              </w:rPr>
              <w:t>• scharakteryzować cechy przełomu modernistycznego</w:t>
            </w:r>
          </w:p>
        </w:tc>
        <w:tc>
          <w:tcPr>
            <w:tcW w:w="2346" w:type="dxa"/>
            <w:shd w:val="clear" w:color="auto" w:fill="D9D9D9"/>
          </w:tcPr>
          <w:p w14:paraId="49D232CB" w14:textId="2989D3DC" w:rsidR="008267E5" w:rsidRPr="00851B1F" w:rsidRDefault="008267E5" w:rsidP="008267E5">
            <w:pPr>
              <w:rPr>
                <w:rFonts w:ascii="Times New Roman" w:hAnsi="Times New Roman"/>
                <w:sz w:val="20"/>
                <w:szCs w:val="20"/>
              </w:rPr>
            </w:pPr>
            <w:r w:rsidRPr="00851B1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566C9">
              <w:rPr>
                <w:rFonts w:ascii="Times New Roman" w:hAnsi="Times New Roman"/>
                <w:sz w:val="20"/>
                <w:szCs w:val="20"/>
              </w:rPr>
              <w:t>wyjaśnić</w:t>
            </w:r>
            <w:r w:rsidRPr="00851B1F">
              <w:rPr>
                <w:rFonts w:ascii="Times New Roman" w:hAnsi="Times New Roman"/>
                <w:sz w:val="20"/>
                <w:szCs w:val="20"/>
              </w:rPr>
              <w:t xml:space="preserve">, na czym polega powrót do światopoglądu romantycznego </w:t>
            </w:r>
          </w:p>
          <w:p w14:paraId="2ACF5055" w14:textId="77777777" w:rsidR="000F5849" w:rsidRPr="00851B1F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6E498513" w14:textId="77777777" w:rsidR="000F5849" w:rsidRPr="00851B1F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1B1F">
              <w:rPr>
                <w:rFonts w:ascii="Times New Roman" w:hAnsi="Times New Roman"/>
                <w:sz w:val="20"/>
                <w:szCs w:val="20"/>
              </w:rPr>
              <w:t>• wyjaśnić znaczenie Krakowa dla rozwoju Młodej Polski</w:t>
            </w:r>
          </w:p>
        </w:tc>
      </w:tr>
      <w:tr w:rsidR="000F5849" w:rsidRPr="009706AD" w14:paraId="013E02C6" w14:textId="77777777" w:rsidTr="00C162F4">
        <w:trPr>
          <w:trHeight w:val="1947"/>
        </w:trPr>
        <w:tc>
          <w:tcPr>
            <w:tcW w:w="2316" w:type="dxa"/>
            <w:shd w:val="clear" w:color="auto" w:fill="FFFFFF" w:themeFill="background1"/>
          </w:tcPr>
          <w:p w14:paraId="5F869282" w14:textId="77777777" w:rsidR="000F5849" w:rsidRDefault="000F5849" w:rsidP="00831E2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34464C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48AF7206" w14:textId="77777777" w:rsidR="000F5849" w:rsidRPr="000B524B" w:rsidRDefault="000F5849" w:rsidP="00831E23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Filozofia </w:t>
            </w:r>
            <w:r>
              <w:rPr>
                <w:rFonts w:ascii="Times New Roman" w:hAnsi="Times New Roman"/>
                <w:sz w:val="20"/>
                <w:szCs w:val="20"/>
              </w:rPr>
              <w:t>końca wieku</w:t>
            </w:r>
          </w:p>
        </w:tc>
        <w:tc>
          <w:tcPr>
            <w:tcW w:w="2319" w:type="dxa"/>
            <w:shd w:val="clear" w:color="auto" w:fill="FFFFFF" w:themeFill="background1"/>
          </w:tcPr>
          <w:p w14:paraId="0DB62022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wymienić najważniejszych filozofów epoki</w:t>
            </w:r>
          </w:p>
        </w:tc>
        <w:tc>
          <w:tcPr>
            <w:tcW w:w="2321" w:type="dxa"/>
            <w:shd w:val="clear" w:color="auto" w:fill="FFFFFF" w:themeFill="background1"/>
          </w:tcPr>
          <w:p w14:paraId="1EFB6490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główne założenia filozofii Arthura Schopenhauera</w:t>
            </w:r>
          </w:p>
          <w:p w14:paraId="2D4DA23C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główne założenia filozofii Friedricha Nietzschego </w:t>
            </w:r>
          </w:p>
          <w:p w14:paraId="16559AEF" w14:textId="77777777" w:rsidR="000F5849" w:rsidRPr="0034464C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główne założenia filozofii Henriego Bergsona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shd w:val="clear" w:color="auto" w:fill="FFFFFF" w:themeFill="background1"/>
          </w:tcPr>
          <w:p w14:paraId="6D259312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główne założenia filozofii Arthura Schopenhauera</w:t>
            </w:r>
          </w:p>
          <w:p w14:paraId="558807FB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główne założenia filozofii Friedricha Nietzschego </w:t>
            </w:r>
          </w:p>
          <w:p w14:paraId="5EA71E7E" w14:textId="77777777" w:rsidR="000F5849" w:rsidRPr="0034464C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główne założenia filozofii Henriego Bergsona</w:t>
            </w:r>
          </w:p>
        </w:tc>
        <w:tc>
          <w:tcPr>
            <w:tcW w:w="2346" w:type="dxa"/>
            <w:shd w:val="clear" w:color="auto" w:fill="FFFFFF" w:themeFill="background1"/>
          </w:tcPr>
          <w:p w14:paraId="4C49C0B5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wyjaśnić przyczyny popularności filozofii Arthura Schopenhauera pod koniec XIX wieku</w:t>
            </w:r>
          </w:p>
        </w:tc>
        <w:tc>
          <w:tcPr>
            <w:tcW w:w="2571" w:type="dxa"/>
            <w:shd w:val="clear" w:color="auto" w:fill="FFFFFF" w:themeFill="background1"/>
          </w:tcPr>
          <w:p w14:paraId="4472C009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porównać poznane założenia filozoficzne</w:t>
            </w:r>
          </w:p>
        </w:tc>
      </w:tr>
      <w:tr w:rsidR="000F5849" w:rsidRPr="009706AD" w14:paraId="37B1520F" w14:textId="77777777" w:rsidTr="00C162F4">
        <w:tc>
          <w:tcPr>
            <w:tcW w:w="2316" w:type="dxa"/>
            <w:shd w:val="clear" w:color="auto" w:fill="FFFFFF" w:themeFill="background1"/>
          </w:tcPr>
          <w:p w14:paraId="42FD0FD1" w14:textId="77777777" w:rsidR="000F5849" w:rsidRDefault="000F5849" w:rsidP="00831E2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_Hlk172534682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01548D03" w14:textId="77777777" w:rsidR="000F5849" w:rsidRDefault="000F5849" w:rsidP="00831E2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U progu sztuki nowoczesnej</w:t>
            </w:r>
          </w:p>
        </w:tc>
        <w:tc>
          <w:tcPr>
            <w:tcW w:w="2319" w:type="dxa"/>
            <w:shd w:val="clear" w:color="auto" w:fill="FFFFFF" w:themeFill="background1"/>
          </w:tcPr>
          <w:p w14:paraId="2ACDADE7" w14:textId="1135AD97" w:rsidR="006B0BC6" w:rsidRDefault="006B0BC6" w:rsidP="006B0BC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sztuki przełomu XIX i XX w. </w:t>
            </w:r>
          </w:p>
          <w:p w14:paraId="23B260FE" w14:textId="6D09C4BE" w:rsidR="000F5849" w:rsidRPr="009706AD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 w:themeFill="background1"/>
          </w:tcPr>
          <w:p w14:paraId="0D3FACE5" w14:textId="77777777" w:rsidR="000F5849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nowe kierunki w sztuce</w:t>
            </w:r>
          </w:p>
          <w:p w14:paraId="5ED88A25" w14:textId="77777777" w:rsidR="000F5849" w:rsidRPr="009706AD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zilustrować przykładami cechy nowych kierunków w sztuce</w:t>
            </w:r>
          </w:p>
        </w:tc>
        <w:tc>
          <w:tcPr>
            <w:tcW w:w="2342" w:type="dxa"/>
            <w:shd w:val="clear" w:color="auto" w:fill="FFFFFF" w:themeFill="background1"/>
          </w:tcPr>
          <w:p w14:paraId="3438916F" w14:textId="77777777" w:rsidR="000F5849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twórczość najważniejszych artystów modernistycznych </w:t>
            </w:r>
          </w:p>
          <w:p w14:paraId="79302557" w14:textId="77777777" w:rsidR="000F5849" w:rsidRPr="009706AD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najważniejsze dzieła młodopolskie i modernistyczne</w:t>
            </w:r>
          </w:p>
        </w:tc>
        <w:tc>
          <w:tcPr>
            <w:tcW w:w="2346" w:type="dxa"/>
            <w:shd w:val="clear" w:color="auto" w:fill="FFFFFF" w:themeFill="background1"/>
          </w:tcPr>
          <w:p w14:paraId="47156886" w14:textId="77777777" w:rsidR="000F5849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wybranych dzieł sztuki reprezentujących impresjonizm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symbolizm</w:t>
            </w:r>
          </w:p>
          <w:p w14:paraId="1B57C881" w14:textId="77777777" w:rsidR="000F5849" w:rsidRPr="009706AD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 w:themeFill="background1"/>
          </w:tcPr>
          <w:p w14:paraId="4CDE2F1F" w14:textId="053993DB" w:rsidR="0062526F" w:rsidRDefault="0062526F" w:rsidP="006252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566C9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na czym polega przełom w sztuce dokonany przez impresjonistów</w:t>
            </w:r>
          </w:p>
          <w:p w14:paraId="11B3BEF4" w14:textId="0465B505" w:rsidR="000F5849" w:rsidRPr="009706AD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  <w:tr w:rsidR="000F5849" w:rsidRPr="009706AD" w14:paraId="7F49BCD6" w14:textId="77777777" w:rsidTr="00831E23">
        <w:tc>
          <w:tcPr>
            <w:tcW w:w="14215" w:type="dxa"/>
            <w:gridSpan w:val="6"/>
            <w:vAlign w:val="center"/>
          </w:tcPr>
          <w:p w14:paraId="28A5E4DD" w14:textId="77777777" w:rsidR="000F5849" w:rsidRPr="009706AD" w:rsidRDefault="000F5849" w:rsidP="00831E23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MŁODA POLSKA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TEKSTY Z EPOKI I NAWIĄZANIA</w:t>
            </w:r>
          </w:p>
        </w:tc>
      </w:tr>
      <w:tr w:rsidR="000F5849" w:rsidRPr="009706AD" w14:paraId="66A556A2" w14:textId="77777777" w:rsidTr="00831E23">
        <w:tc>
          <w:tcPr>
            <w:tcW w:w="2316" w:type="dxa"/>
            <w:shd w:val="clear" w:color="auto" w:fill="FFFFFF"/>
          </w:tcPr>
          <w:p w14:paraId="01D019D0" w14:textId="77777777" w:rsidR="008B1358" w:rsidRPr="008B1358" w:rsidRDefault="008B1358" w:rsidP="008B135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B135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6. i 7. </w:t>
            </w:r>
          </w:p>
          <w:p w14:paraId="1742B685" w14:textId="77777777" w:rsidR="000F5849" w:rsidRDefault="008B1358" w:rsidP="008B1358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B135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Francuscy poeci przeklęci – Charles Baudelaire</w:t>
            </w:r>
          </w:p>
          <w:p w14:paraId="39AABC5A" w14:textId="01134C82" w:rsidR="00BA6776" w:rsidRPr="006F26C4" w:rsidRDefault="00BA6776" w:rsidP="00BA677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1F544EDC" w14:textId="094DC975" w:rsidR="00EB4F15" w:rsidRPr="000521E8" w:rsidRDefault="00EB4F15" w:rsidP="00EB4F1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wierszy: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Padlina i Albatros</w:t>
            </w:r>
          </w:p>
          <w:p w14:paraId="3996742C" w14:textId="6E4D3024" w:rsidR="00EB4F15" w:rsidRPr="00EB4F15" w:rsidRDefault="00EB4F15" w:rsidP="00EB4F1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podmiot liryczny i adresata lirycznego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Padlinie</w:t>
            </w:r>
          </w:p>
          <w:p w14:paraId="754BB829" w14:textId="6842B258" w:rsidR="000F5849" w:rsidRPr="009706AD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1CC0CB02" w14:textId="67A4CACD" w:rsidR="00884B0D" w:rsidRDefault="00884B0D" w:rsidP="00884B0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utworach środki językowe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325DDB2C" w14:textId="1B3D52B4" w:rsidR="00AC060B" w:rsidRDefault="00AC060B" w:rsidP="00AC060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utworach elementy dekadentyzmu</w:t>
            </w:r>
          </w:p>
          <w:p w14:paraId="0DF70F0B" w14:textId="0C0AFE0C" w:rsidR="000F5849" w:rsidRPr="009706AD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1016CE9E" w14:textId="43105A63" w:rsidR="00884B0D" w:rsidRDefault="00884B0D" w:rsidP="00884B0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formułować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tezę interpretacyjną wierszy</w:t>
            </w:r>
          </w:p>
          <w:p w14:paraId="560141F6" w14:textId="3A39E9A8" w:rsidR="00884B0D" w:rsidRDefault="00884B0D" w:rsidP="00884B0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symboliczne znaczenie padliny i ptaka</w:t>
            </w:r>
          </w:p>
          <w:p w14:paraId="47A0EC11" w14:textId="37E61094" w:rsidR="000F5849" w:rsidRPr="009706AD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19E76D81" w14:textId="6D92EDD8" w:rsidR="00AC060B" w:rsidRPr="000521E8" w:rsidRDefault="00AC060B" w:rsidP="00AC060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21E8">
              <w:rPr>
                <w:rFonts w:ascii="Times New Roman" w:hAnsi="Times New Roman"/>
                <w:sz w:val="20"/>
                <w:szCs w:val="20"/>
              </w:rPr>
              <w:t>analogię między sytuacją ptaka i poety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Albatrosie</w:t>
            </w:r>
          </w:p>
          <w:p w14:paraId="5E60BCD6" w14:textId="5C082E1A" w:rsidR="00AC060B" w:rsidRDefault="00AC060B" w:rsidP="00AC060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61D14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wymowę wierszy</w:t>
            </w:r>
          </w:p>
          <w:p w14:paraId="038D10A3" w14:textId="080254A8" w:rsidR="000F5849" w:rsidRPr="009706AD" w:rsidRDefault="00EA4F3C" w:rsidP="00EA4F3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puenty wierszy</w:t>
            </w:r>
          </w:p>
        </w:tc>
        <w:tc>
          <w:tcPr>
            <w:tcW w:w="2571" w:type="dxa"/>
            <w:shd w:val="clear" w:color="auto" w:fill="FFFFFF"/>
          </w:tcPr>
          <w:p w14:paraId="42B6C251" w14:textId="31FE9EF7" w:rsidR="00EB4F15" w:rsidRPr="000521E8" w:rsidRDefault="00EB4F15" w:rsidP="00EB4F15">
            <w:pPr>
              <w:snapToGrid w:val="0"/>
              <w:ind w:right="41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61D14">
              <w:rPr>
                <w:rFonts w:ascii="Times New Roman" w:hAnsi="Times New Roman"/>
                <w:sz w:val="20"/>
                <w:szCs w:val="20"/>
              </w:rPr>
              <w:t>dokonać analizy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językowej opisu padliny w wierszu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Padlina</w:t>
            </w:r>
          </w:p>
          <w:p w14:paraId="56ED3F61" w14:textId="35DD5C08" w:rsidR="000F5849" w:rsidRPr="000018F3" w:rsidRDefault="00EA4F3C" w:rsidP="00831E23">
            <w:pPr>
              <w:snapToGrid w:val="0"/>
              <w:spacing w:after="0"/>
              <w:ind w:right="410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3700C">
              <w:rPr>
                <w:rFonts w:ascii="Times New Roman" w:hAnsi="Times New Roman"/>
                <w:sz w:val="20"/>
                <w:szCs w:val="20"/>
              </w:rPr>
              <w:t>odnaleźć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wierszu </w:t>
            </w:r>
            <w:r w:rsidRPr="000521E8">
              <w:rPr>
                <w:rFonts w:ascii="Times New Roman" w:hAnsi="Times New Roman"/>
                <w:i/>
                <w:iCs/>
                <w:sz w:val="20"/>
                <w:szCs w:val="20"/>
              </w:rPr>
              <w:t>Padlina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21E8">
              <w:rPr>
                <w:rFonts w:ascii="Times New Roman" w:hAnsi="Times New Roman"/>
                <w:sz w:val="20"/>
                <w:szCs w:val="20"/>
              </w:rPr>
              <w:t>motyw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vanitas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jego funkcję</w:t>
            </w:r>
          </w:p>
        </w:tc>
      </w:tr>
      <w:tr w:rsidR="000F5849" w:rsidRPr="009706AD" w14:paraId="18366BA4" w14:textId="77777777" w:rsidTr="00831E23">
        <w:tc>
          <w:tcPr>
            <w:tcW w:w="2316" w:type="dxa"/>
            <w:shd w:val="clear" w:color="auto" w:fill="FFFFFF"/>
          </w:tcPr>
          <w:p w14:paraId="13A943A1" w14:textId="77777777" w:rsidR="002F35DF" w:rsidRPr="002F35DF" w:rsidRDefault="002F35DF" w:rsidP="002F35D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2F35D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8. </w:t>
            </w:r>
          </w:p>
          <w:p w14:paraId="294BFA31" w14:textId="77777777" w:rsidR="000F5849" w:rsidRDefault="002F35DF" w:rsidP="002F35DF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2F35DF">
              <w:rPr>
                <w:rFonts w:ascii="Times New Roman" w:eastAsia="DejaVu Sans" w:hAnsi="Times New Roman"/>
                <w:i/>
                <w:iCs/>
                <w:sz w:val="20"/>
                <w:szCs w:val="20"/>
                <w:lang w:eastAsia="pl-PL"/>
              </w:rPr>
              <w:t>Confiteor</w:t>
            </w:r>
            <w:r w:rsidRPr="002F35DF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jako manifest Młodej Polski</w:t>
            </w:r>
          </w:p>
          <w:p w14:paraId="520AC06A" w14:textId="4DBE4C0F" w:rsidR="002F35DF" w:rsidRPr="006F26C4" w:rsidRDefault="002F35DF" w:rsidP="00A348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4834C365" w14:textId="05C82C1A" w:rsidR="00A348D3" w:rsidRDefault="00A348D3" w:rsidP="00A348D3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60C71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fragmentu </w:t>
            </w:r>
          </w:p>
          <w:p w14:paraId="51D43D51" w14:textId="4308EB39" w:rsidR="000F5849" w:rsidRPr="009706AD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/>
          </w:tcPr>
          <w:p w14:paraId="1F0F7BA9" w14:textId="369649EA" w:rsidR="00A348D3" w:rsidRDefault="00A348D3" w:rsidP="00A348D3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61D14">
              <w:rPr>
                <w:rFonts w:ascii="Times New Roman" w:hAnsi="Times New Roman"/>
                <w:sz w:val="20"/>
                <w:szCs w:val="20"/>
              </w:rPr>
              <w:t>przytoczyć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argumenty uzasadniające szczególny status sztuki </w:t>
            </w:r>
          </w:p>
          <w:p w14:paraId="56411BA0" w14:textId="0F392A11" w:rsidR="000F5849" w:rsidRPr="009706AD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1AC8C8B7" w14:textId="43E3CD71" w:rsidR="00A348D3" w:rsidRDefault="00A348D3" w:rsidP="00A348D3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relacje pomiędzy artystą a społeczeństwem, przedstawione przez Przybyszewskiego </w:t>
            </w:r>
          </w:p>
          <w:p w14:paraId="5FA0DC00" w14:textId="00F03909" w:rsidR="000F5849" w:rsidRPr="009706AD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57CE60D7" w14:textId="3579A59B" w:rsidR="000F5849" w:rsidRPr="009706AD" w:rsidRDefault="00A348D3" w:rsidP="00A348D3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podobieństwa pomiędzy romantyczną a młodopolską koncepcją poety </w:t>
            </w:r>
          </w:p>
        </w:tc>
        <w:tc>
          <w:tcPr>
            <w:tcW w:w="2571" w:type="dxa"/>
            <w:shd w:val="clear" w:color="auto" w:fill="FFFFFF"/>
          </w:tcPr>
          <w:p w14:paraId="2365ECB4" w14:textId="5E2D06EE" w:rsidR="000F5849" w:rsidRPr="00977DC5" w:rsidRDefault="00A348D3" w:rsidP="00831E23">
            <w:pPr>
              <w:snapToGrid w:val="0"/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851B1F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stylizację biblijną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jej funkcję</w:t>
            </w:r>
          </w:p>
        </w:tc>
      </w:tr>
      <w:tr w:rsidR="000F5849" w:rsidRPr="009706AD" w14:paraId="323E2F3C" w14:textId="77777777" w:rsidTr="00831E23">
        <w:tc>
          <w:tcPr>
            <w:tcW w:w="2316" w:type="dxa"/>
            <w:shd w:val="clear" w:color="auto" w:fill="E7E6E6"/>
          </w:tcPr>
          <w:p w14:paraId="01D79629" w14:textId="77777777" w:rsidR="00B43611" w:rsidRPr="00B43611" w:rsidRDefault="00B43611" w:rsidP="00B436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43611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9. </w:t>
            </w:r>
          </w:p>
          <w:p w14:paraId="336D8F53" w14:textId="77777777" w:rsidR="000F5849" w:rsidRDefault="00B43611" w:rsidP="00B43611">
            <w:pPr>
              <w:spacing w:after="0"/>
              <w:rPr>
                <w:rFonts w:ascii="Times New Roman" w:eastAsia="DejaVu Sans" w:hAnsi="Times New Roman"/>
                <w:bCs/>
                <w:iCs/>
                <w:sz w:val="20"/>
                <w:szCs w:val="20"/>
                <w:lang w:eastAsia="pl-PL"/>
              </w:rPr>
            </w:pPr>
            <w:r w:rsidRPr="00B43611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Poszukiwanie leku na ból istnienia w wierszu Kazimierza Przerwy- </w:t>
            </w:r>
            <w:r w:rsidRPr="00B43611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lastRenderedPageBreak/>
              <w:t xml:space="preserve">Tetmajera </w:t>
            </w:r>
            <w:r w:rsidRPr="00B43611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Koniec wieku XIX</w:t>
            </w:r>
          </w:p>
          <w:p w14:paraId="729E95AF" w14:textId="03100F8C" w:rsidR="00F425E8" w:rsidRPr="00F425E8" w:rsidRDefault="00F425E8" w:rsidP="00F425E8">
            <w:pPr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48E13C95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wiersza</w:t>
            </w:r>
          </w:p>
          <w:p w14:paraId="63F79FA4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utworu</w:t>
            </w:r>
          </w:p>
          <w:p w14:paraId="2DB4330B" w14:textId="5CB5707D" w:rsidR="007676A2" w:rsidRDefault="007676A2" w:rsidP="007676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sytuację liryczną utworu</w:t>
            </w:r>
          </w:p>
          <w:p w14:paraId="03DDEA16" w14:textId="77777777" w:rsidR="007676A2" w:rsidRPr="009706AD" w:rsidRDefault="007676A2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736A0C2E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podmiotu lirycznego utworu</w:t>
            </w:r>
          </w:p>
          <w:p w14:paraId="466237C6" w14:textId="77777777" w:rsidR="000F5849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omówić kompozycję wiersza i określić jej funkcję</w:t>
            </w:r>
          </w:p>
          <w:p w14:paraId="41027288" w14:textId="77777777" w:rsidR="000F5849" w:rsidRPr="001D493C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utworze i określić ich funkcję</w:t>
            </w:r>
          </w:p>
        </w:tc>
        <w:tc>
          <w:tcPr>
            <w:tcW w:w="2342" w:type="dxa"/>
            <w:shd w:val="clear" w:color="auto" w:fill="E7E6E6"/>
          </w:tcPr>
          <w:p w14:paraId="4D958153" w14:textId="77777777" w:rsidR="000F5849" w:rsidRPr="009706AD" w:rsidRDefault="000F5849" w:rsidP="00831E23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scharakteryzować na podstawie wiersza światopogląd dekadencki </w:t>
            </w:r>
          </w:p>
        </w:tc>
        <w:tc>
          <w:tcPr>
            <w:tcW w:w="2346" w:type="dxa"/>
            <w:shd w:val="clear" w:color="auto" w:fill="E7E6E6"/>
          </w:tcPr>
          <w:p w14:paraId="7B8F20EB" w14:textId="77777777" w:rsidR="000F5849" w:rsidRPr="009706AD" w:rsidRDefault="000F5849" w:rsidP="00831E2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przedstawionego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 portretu pokolenia</w:t>
            </w:r>
          </w:p>
        </w:tc>
        <w:tc>
          <w:tcPr>
            <w:tcW w:w="2571" w:type="dxa"/>
            <w:shd w:val="clear" w:color="auto" w:fill="E7E6E6"/>
          </w:tcPr>
          <w:p w14:paraId="3CEEDA6C" w14:textId="77777777" w:rsidR="000F5849" w:rsidRPr="00DD1E39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0F5849" w:rsidRPr="009706AD" w14:paraId="0B26A28F" w14:textId="77777777" w:rsidTr="00831E23">
        <w:tc>
          <w:tcPr>
            <w:tcW w:w="2316" w:type="dxa"/>
            <w:shd w:val="clear" w:color="auto" w:fill="FFFFFF"/>
          </w:tcPr>
          <w:p w14:paraId="631F088C" w14:textId="77777777" w:rsidR="009E5E61" w:rsidRPr="009E5E61" w:rsidRDefault="009E5E61" w:rsidP="009E5E6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E5E61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10. </w:t>
            </w:r>
          </w:p>
          <w:p w14:paraId="110060E5" w14:textId="77777777" w:rsidR="000F5849" w:rsidRDefault="009E5E61" w:rsidP="009E5E61">
            <w:pPr>
              <w:spacing w:after="0"/>
              <w:rPr>
                <w:rFonts w:ascii="Times New Roman" w:eastAsia="DejaVu Sans" w:hAnsi="Times New Roman"/>
                <w:bCs/>
                <w:iCs/>
                <w:sz w:val="20"/>
                <w:szCs w:val="20"/>
                <w:lang w:eastAsia="pl-PL"/>
              </w:rPr>
            </w:pPr>
            <w:r w:rsidRPr="009E5E61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</w:t>
            </w:r>
            <w:r w:rsidRPr="009E5E61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nawiązania – Wisława Szymborska, </w:t>
            </w:r>
            <w:r w:rsidRPr="009E5E61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Schyłek wieku</w:t>
            </w:r>
          </w:p>
          <w:p w14:paraId="1D059B12" w14:textId="0AC8C30F" w:rsidR="008E5F67" w:rsidRPr="008E5F67" w:rsidRDefault="008E5F67" w:rsidP="0045339A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7B1ABAEE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4B8241E8" w14:textId="77777777" w:rsidR="000F5849" w:rsidRPr="009706AD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</w:tc>
        <w:tc>
          <w:tcPr>
            <w:tcW w:w="2321" w:type="dxa"/>
            <w:shd w:val="clear" w:color="auto" w:fill="FFFFFF"/>
          </w:tcPr>
          <w:p w14:paraId="5F274E73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oczekiwania ludzi odnośnie XX wieku</w:t>
            </w:r>
          </w:p>
          <w:p w14:paraId="01F98492" w14:textId="77777777" w:rsidR="000F5849" w:rsidRPr="009706AD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 i określić ich funkcję</w:t>
            </w:r>
          </w:p>
        </w:tc>
        <w:tc>
          <w:tcPr>
            <w:tcW w:w="2342" w:type="dxa"/>
            <w:shd w:val="clear" w:color="auto" w:fill="FFFFFF"/>
          </w:tcPr>
          <w:p w14:paraId="5C5F9301" w14:textId="77777777" w:rsidR="000F5849" w:rsidRPr="009706AD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przedstawionej w wierszu roli artysty</w:t>
            </w:r>
          </w:p>
        </w:tc>
        <w:tc>
          <w:tcPr>
            <w:tcW w:w="2346" w:type="dxa"/>
            <w:shd w:val="clear" w:color="auto" w:fill="FFFFFF"/>
          </w:tcPr>
          <w:p w14:paraId="59976F85" w14:textId="77777777" w:rsidR="000F5849" w:rsidRDefault="000F5849" w:rsidP="00831E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wiersza</w:t>
            </w:r>
          </w:p>
          <w:p w14:paraId="219E3036" w14:textId="77777777" w:rsidR="000F5849" w:rsidRPr="009706AD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wiersz Wisławy Szymborskiej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z utworem Kazimierza Przerwy-Tetmajera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Koniec wieku XIX</w:t>
            </w:r>
          </w:p>
        </w:tc>
        <w:tc>
          <w:tcPr>
            <w:tcW w:w="2571" w:type="dxa"/>
            <w:shd w:val="clear" w:color="auto" w:fill="FFFFFF"/>
          </w:tcPr>
          <w:p w14:paraId="4CAC5ADD" w14:textId="77777777" w:rsidR="000F5849" w:rsidRDefault="000F5849" w:rsidP="00831E23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dokonać sfunkcjonalizowanej analizy wiersza</w:t>
            </w:r>
          </w:p>
        </w:tc>
      </w:tr>
      <w:tr w:rsidR="00E645C6" w:rsidRPr="009706AD" w14:paraId="0DBEC93A" w14:textId="77777777" w:rsidTr="00C162F4">
        <w:tc>
          <w:tcPr>
            <w:tcW w:w="2316" w:type="dxa"/>
            <w:shd w:val="clear" w:color="auto" w:fill="E8E8E8" w:themeFill="background2"/>
          </w:tcPr>
          <w:p w14:paraId="7B903FAD" w14:textId="77777777" w:rsidR="00B87630" w:rsidRPr="00B87630" w:rsidRDefault="00B87630" w:rsidP="00B8763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87630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11. </w:t>
            </w:r>
          </w:p>
          <w:p w14:paraId="588C3D41" w14:textId="554D4142" w:rsidR="00152200" w:rsidRPr="00B30E4B" w:rsidRDefault="00B87630" w:rsidP="00B30E4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8763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Młodopolska „choroba wieku” - </w:t>
            </w:r>
            <w:r w:rsidRPr="00B87630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Nie wierzę w nic…</w:t>
            </w:r>
            <w:r w:rsidRPr="00B8763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Kazimierza Przerwy-Tetmajera</w:t>
            </w:r>
            <w:r w:rsidR="001522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3A85D4" w14:textId="7F7D7039" w:rsidR="00B87630" w:rsidRPr="009E5E61" w:rsidRDefault="00B87630" w:rsidP="001522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E8E8E8" w:themeFill="background2"/>
          </w:tcPr>
          <w:p w14:paraId="1BB38F87" w14:textId="77777777" w:rsidR="00E645C6" w:rsidRDefault="00E645C6" w:rsidP="00E645C6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3D2CD016" w14:textId="5295E5B7" w:rsidR="00E645C6" w:rsidRDefault="00E645C6" w:rsidP="00E645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</w:tc>
        <w:tc>
          <w:tcPr>
            <w:tcW w:w="2321" w:type="dxa"/>
            <w:shd w:val="clear" w:color="auto" w:fill="E8E8E8" w:themeFill="background2"/>
          </w:tcPr>
          <w:p w14:paraId="5B9A75BF" w14:textId="77777777" w:rsidR="00E645C6" w:rsidRDefault="00E645C6" w:rsidP="00E645C6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środki stylistyczne</w:t>
            </w:r>
          </w:p>
          <w:p w14:paraId="7B37AD10" w14:textId="4FA3F92D" w:rsidR="00E645C6" w:rsidRDefault="00E645C6" w:rsidP="00E645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</w:tc>
        <w:tc>
          <w:tcPr>
            <w:tcW w:w="2342" w:type="dxa"/>
            <w:shd w:val="clear" w:color="auto" w:fill="E8E8E8" w:themeFill="background2"/>
          </w:tcPr>
          <w:p w14:paraId="28097382" w14:textId="77777777" w:rsidR="00E645C6" w:rsidRDefault="00E645C6" w:rsidP="00E645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dekadentyzmu </w:t>
            </w:r>
          </w:p>
          <w:p w14:paraId="21F738A6" w14:textId="19120A18" w:rsidR="000B2CE2" w:rsidRDefault="000B2CE2" w:rsidP="00B30E4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335AF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emocji artysty w wierszu</w:t>
            </w:r>
          </w:p>
        </w:tc>
        <w:tc>
          <w:tcPr>
            <w:tcW w:w="2346" w:type="dxa"/>
            <w:shd w:val="clear" w:color="auto" w:fill="E8E8E8" w:themeFill="background2"/>
          </w:tcPr>
          <w:p w14:paraId="2444F945" w14:textId="47800BE5" w:rsidR="00E645C6" w:rsidRDefault="00E645C6" w:rsidP="00E645C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kontekstu filozoficznego w wierszu</w:t>
            </w:r>
          </w:p>
        </w:tc>
        <w:tc>
          <w:tcPr>
            <w:tcW w:w="2571" w:type="dxa"/>
            <w:shd w:val="clear" w:color="auto" w:fill="E8E8E8" w:themeFill="background2"/>
          </w:tcPr>
          <w:p w14:paraId="051B920E" w14:textId="165526E3" w:rsidR="00E645C6" w:rsidRDefault="00E645C6" w:rsidP="00E645C6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stylistycznych</w:t>
            </w:r>
          </w:p>
        </w:tc>
      </w:tr>
      <w:tr w:rsidR="00E32CF5" w:rsidRPr="009706AD" w14:paraId="13DC87A3" w14:textId="77777777" w:rsidTr="00831E23">
        <w:tc>
          <w:tcPr>
            <w:tcW w:w="2316" w:type="dxa"/>
            <w:shd w:val="clear" w:color="auto" w:fill="FFFFFF"/>
          </w:tcPr>
          <w:p w14:paraId="057D1A53" w14:textId="77777777" w:rsidR="00CE4E06" w:rsidRPr="00CE4E06" w:rsidRDefault="00CE4E06" w:rsidP="00CE4E0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E4E0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12. </w:t>
            </w:r>
          </w:p>
          <w:p w14:paraId="11520C49" w14:textId="77777777" w:rsidR="00E32CF5" w:rsidRDefault="00CE4E06" w:rsidP="00CE4E0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E4E0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Lubię, kiedy kobieta…</w:t>
            </w:r>
            <w:r w:rsidRPr="00CE4E0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Kazimierza Przerwy-Tetmajera – młodopolski obraz erotyzmu</w:t>
            </w:r>
          </w:p>
          <w:p w14:paraId="78C2EB49" w14:textId="77777777" w:rsidR="00CE4E06" w:rsidRDefault="00CE4E06" w:rsidP="00CE4E06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385D48F" w14:textId="3FFB2F54" w:rsidR="001A2769" w:rsidRPr="00B87630" w:rsidRDefault="001A2769" w:rsidP="00480BFC">
            <w:pPr>
              <w:snapToGrid w:val="0"/>
              <w:ind w:right="410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FFFFFF"/>
          </w:tcPr>
          <w:p w14:paraId="6C660334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50386351" w14:textId="2095D283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</w:tc>
        <w:tc>
          <w:tcPr>
            <w:tcW w:w="2321" w:type="dxa"/>
            <w:shd w:val="clear" w:color="auto" w:fill="FFFFFF"/>
          </w:tcPr>
          <w:p w14:paraId="1E46ED73" w14:textId="2EB99F5E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</w:tc>
        <w:tc>
          <w:tcPr>
            <w:tcW w:w="2342" w:type="dxa"/>
            <w:shd w:val="clear" w:color="auto" w:fill="FFFFFF"/>
          </w:tcPr>
          <w:p w14:paraId="22101225" w14:textId="2EB45A97" w:rsidR="00E32CF5" w:rsidRDefault="00E32CF5" w:rsidP="00E32C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kobiety </w:t>
            </w:r>
            <w:r w:rsidR="003B7181">
              <w:rPr>
                <w:rFonts w:ascii="Times New Roman" w:hAnsi="Times New Roman"/>
                <w:sz w:val="20"/>
                <w:szCs w:val="20"/>
              </w:rPr>
              <w:t xml:space="preserve">i mężczyzny </w:t>
            </w:r>
            <w:r>
              <w:rPr>
                <w:rFonts w:ascii="Times New Roman" w:hAnsi="Times New Roman"/>
                <w:sz w:val="20"/>
                <w:szCs w:val="20"/>
              </w:rPr>
              <w:t>w utworze</w:t>
            </w:r>
          </w:p>
        </w:tc>
        <w:tc>
          <w:tcPr>
            <w:tcW w:w="2346" w:type="dxa"/>
            <w:shd w:val="clear" w:color="auto" w:fill="FFFFFF"/>
          </w:tcPr>
          <w:p w14:paraId="7D0C3272" w14:textId="53B6B01C" w:rsidR="005D5A0A" w:rsidRDefault="005D5A0A" w:rsidP="005D5A0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335AF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sposobu przedstawienia namiętności</w:t>
            </w:r>
          </w:p>
          <w:p w14:paraId="5D94E636" w14:textId="523E5E78" w:rsidR="00E32CF5" w:rsidRDefault="00480BFC" w:rsidP="00480BF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puenty wiersza</w:t>
            </w:r>
          </w:p>
        </w:tc>
        <w:tc>
          <w:tcPr>
            <w:tcW w:w="2571" w:type="dxa"/>
            <w:shd w:val="clear" w:color="auto" w:fill="FFFFFF"/>
          </w:tcPr>
          <w:p w14:paraId="34509E7A" w14:textId="3846DFBE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stylistycznych</w:t>
            </w:r>
          </w:p>
        </w:tc>
      </w:tr>
      <w:tr w:rsidR="00E32CF5" w:rsidRPr="009706AD" w14:paraId="1C7B20DC" w14:textId="77777777" w:rsidTr="00831E23">
        <w:tc>
          <w:tcPr>
            <w:tcW w:w="2316" w:type="dxa"/>
            <w:shd w:val="clear" w:color="auto" w:fill="FFFFFF"/>
          </w:tcPr>
          <w:p w14:paraId="72B9F39F" w14:textId="77777777" w:rsidR="0048636E" w:rsidRPr="0048636E" w:rsidRDefault="0048636E" w:rsidP="0048636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48636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13. </w:t>
            </w:r>
          </w:p>
          <w:p w14:paraId="2CE40D51" w14:textId="77777777" w:rsidR="00E32CF5" w:rsidRDefault="0048636E" w:rsidP="0048636E">
            <w:pPr>
              <w:spacing w:after="0"/>
              <w:rPr>
                <w:rFonts w:ascii="Times New Roman" w:eastAsia="DejaVu Sans" w:hAnsi="Times New Roman"/>
                <w:bCs/>
                <w:iCs/>
                <w:sz w:val="20"/>
                <w:szCs w:val="20"/>
                <w:lang w:eastAsia="pl-PL"/>
              </w:rPr>
            </w:pPr>
            <w:r w:rsidRPr="0048636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</w:t>
            </w:r>
            <w:r w:rsidRPr="0048636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nawiązania – Anna Świrszczyńska, </w:t>
            </w:r>
            <w:r w:rsidRPr="0048636E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Kochanków dzieli miłość</w:t>
            </w:r>
          </w:p>
          <w:p w14:paraId="741B22EB" w14:textId="4AD68837" w:rsidR="0048636E" w:rsidRPr="0048636E" w:rsidRDefault="0048636E" w:rsidP="009D4012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2C5ACBB2" w14:textId="77777777" w:rsidR="00E32CF5" w:rsidRPr="00084321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3245310C" w14:textId="77777777" w:rsidR="00E32CF5" w:rsidRPr="00084321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30DA015D" w14:textId="23777AD8" w:rsidR="00E32CF5" w:rsidRPr="000B524B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 w:rsidRPr="00084321">
              <w:rPr>
                <w:rFonts w:ascii="Times New Roman" w:hAnsi="Times New Roman"/>
                <w:sz w:val="20"/>
                <w:szCs w:val="20"/>
              </w:rPr>
              <w:t xml:space="preserve">• wskazać adresata lirycznego utworu </w:t>
            </w:r>
          </w:p>
        </w:tc>
        <w:tc>
          <w:tcPr>
            <w:tcW w:w="2321" w:type="dxa"/>
            <w:shd w:val="clear" w:color="auto" w:fill="FFFFFF"/>
          </w:tcPr>
          <w:p w14:paraId="40C5D7C4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relację między podmiotem lirycznym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adresatem lirycznym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72C9DA" w14:textId="00F34848" w:rsidR="00E32CF5" w:rsidRPr="000B524B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wierszu i określić ich funkcję</w:t>
            </w:r>
          </w:p>
        </w:tc>
        <w:tc>
          <w:tcPr>
            <w:tcW w:w="2342" w:type="dxa"/>
            <w:shd w:val="clear" w:color="auto" w:fill="FFFFFF"/>
          </w:tcPr>
          <w:p w14:paraId="285FF4B1" w14:textId="03F3B7AE" w:rsidR="00E32CF5" w:rsidRPr="00756010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paradoks w tytule wiersza</w:t>
            </w:r>
          </w:p>
        </w:tc>
        <w:tc>
          <w:tcPr>
            <w:tcW w:w="2346" w:type="dxa"/>
            <w:shd w:val="clear" w:color="auto" w:fill="FFFFFF"/>
          </w:tcPr>
          <w:p w14:paraId="37DA537C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pierwsze zdanie wiersza</w:t>
            </w:r>
          </w:p>
          <w:p w14:paraId="647A0903" w14:textId="77777777" w:rsidR="00E32CF5" w:rsidRPr="009706AD" w:rsidRDefault="00E32CF5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14:paraId="38B896BA" w14:textId="13544D0F" w:rsidR="00E32CF5" w:rsidRPr="000F0C36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roli cielesności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</w:tc>
      </w:tr>
      <w:tr w:rsidR="00E32CF5" w:rsidRPr="009706AD" w14:paraId="17FB07D0" w14:textId="77777777" w:rsidTr="00831E23">
        <w:tc>
          <w:tcPr>
            <w:tcW w:w="2316" w:type="dxa"/>
            <w:shd w:val="clear" w:color="auto" w:fill="D9D9D9"/>
          </w:tcPr>
          <w:p w14:paraId="585A5019" w14:textId="77777777" w:rsidR="00FB52BF" w:rsidRPr="00FB52BF" w:rsidRDefault="00FB52BF" w:rsidP="00FB52B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FB52B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14. </w:t>
            </w:r>
          </w:p>
          <w:p w14:paraId="524C851A" w14:textId="77777777" w:rsidR="00E32CF5" w:rsidRDefault="00FB52BF" w:rsidP="00FB52BF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FB52B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Rola artysty</w:t>
            </w:r>
            <w:r w:rsidRPr="00FB52B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>i funkcja sztuki</w:t>
            </w:r>
            <w:r w:rsidRPr="00FB52B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w wierszu </w:t>
            </w:r>
            <w:proofErr w:type="spellStart"/>
            <w:r w:rsidRPr="00FB52BF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Evviva</w:t>
            </w:r>
            <w:proofErr w:type="spellEnd"/>
            <w:r w:rsidRPr="00FB52BF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B52BF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l’arte</w:t>
            </w:r>
            <w:proofErr w:type="spellEnd"/>
            <w:r w:rsidRPr="00FB52BF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!</w:t>
            </w:r>
            <w:r w:rsidRPr="00FB52BF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Kazimierza Przerwy-Tetmajera</w:t>
            </w:r>
          </w:p>
          <w:p w14:paraId="66081239" w14:textId="6A4D5E09" w:rsidR="00FB52BF" w:rsidRPr="007C1204" w:rsidRDefault="00FB52BF" w:rsidP="00BA0F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6C975FE7" w14:textId="4C631F6E" w:rsidR="00BA0F89" w:rsidRDefault="00BA0F89" w:rsidP="00BA0F89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bCs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treść wiersza</w:t>
            </w:r>
          </w:p>
          <w:p w14:paraId="064723AC" w14:textId="621094A4" w:rsidR="00BA0F89" w:rsidRDefault="00BA0F89" w:rsidP="00BA0F89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3335AF">
              <w:rPr>
                <w:rFonts w:ascii="Times New Roman" w:hAnsi="Times New Roman"/>
                <w:bCs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się na temat podmiotu lirycznego utworu</w:t>
            </w:r>
          </w:p>
          <w:p w14:paraId="22BA905B" w14:textId="0E568AB6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9D9D9"/>
          </w:tcPr>
          <w:p w14:paraId="34282ED5" w14:textId="28D1E337" w:rsidR="00BA0F89" w:rsidRDefault="00BA0F89" w:rsidP="00BA0F89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E705AC">
              <w:rPr>
                <w:rFonts w:ascii="Times New Roman" w:hAnsi="Times New Roman"/>
                <w:bCs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wizerunek młodopolskiego artysty na podstawie wiersza</w:t>
            </w:r>
          </w:p>
          <w:p w14:paraId="23FCD71A" w14:textId="1ABA0488" w:rsidR="00EB3BF1" w:rsidRDefault="00EB3BF1" w:rsidP="00EB3BF1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bCs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sposób przedstawienia filistra</w:t>
            </w:r>
          </w:p>
          <w:p w14:paraId="4F07D302" w14:textId="78A3ADE7" w:rsidR="00E32CF5" w:rsidRPr="009706AD" w:rsidRDefault="00835C74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bCs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środki stylistyczne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w wierszu i </w:t>
            </w:r>
            <w:r w:rsidR="00952236">
              <w:rPr>
                <w:rFonts w:ascii="Times New Roman" w:hAnsi="Times New Roman"/>
                <w:bCs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ich funkcję</w:t>
            </w:r>
          </w:p>
        </w:tc>
        <w:tc>
          <w:tcPr>
            <w:tcW w:w="2342" w:type="dxa"/>
            <w:shd w:val="clear" w:color="auto" w:fill="D9D9D9"/>
          </w:tcPr>
          <w:p w14:paraId="24922298" w14:textId="2D4D462F" w:rsidR="00EB3BF1" w:rsidRDefault="00EB3BF1" w:rsidP="00EB3BF1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bCs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wykorzystane w wierszu toposy i motywy oraz </w:t>
            </w:r>
            <w:r w:rsidR="00952236">
              <w:rPr>
                <w:rFonts w:ascii="Times New Roman" w:hAnsi="Times New Roman"/>
                <w:bCs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ich funkcje</w:t>
            </w:r>
          </w:p>
          <w:p w14:paraId="23900451" w14:textId="57EB87A9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63A52ECF" w14:textId="6E940323" w:rsidR="00835C74" w:rsidRDefault="00835C74" w:rsidP="00835C74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E705AC">
              <w:rPr>
                <w:rFonts w:ascii="Times New Roman" w:hAnsi="Times New Roman"/>
                <w:bCs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na podstawie wiersza system wartości młodopolskiego artysty </w:t>
            </w:r>
          </w:p>
          <w:p w14:paraId="1F234230" w14:textId="0D254975" w:rsidR="00835C74" w:rsidRDefault="00835C74" w:rsidP="00835C74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061D14">
              <w:rPr>
                <w:rFonts w:ascii="Times New Roman" w:hAnsi="Times New Roman"/>
                <w:bCs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funkcję tytułu i refrenu </w:t>
            </w:r>
          </w:p>
          <w:p w14:paraId="67024FFF" w14:textId="5E27E42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5D76F4E6" w14:textId="2F621994" w:rsidR="00EB3BF1" w:rsidRDefault="00EB3BF1" w:rsidP="00EB3BF1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3335AF">
              <w:rPr>
                <w:rFonts w:ascii="Times New Roman" w:hAnsi="Times New Roman"/>
                <w:bCs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się na temat funkcji kontrastu pomiędzy filistrem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a artystą</w:t>
            </w:r>
          </w:p>
          <w:p w14:paraId="5EC3C8CB" w14:textId="460F9084" w:rsidR="00E32CF5" w:rsidRPr="00EB3BF1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2CF5" w:rsidRPr="009706AD" w14:paraId="46EB49F6" w14:textId="77777777" w:rsidTr="00831E23">
        <w:tc>
          <w:tcPr>
            <w:tcW w:w="2316" w:type="dxa"/>
            <w:shd w:val="clear" w:color="auto" w:fill="D9D9D9"/>
          </w:tcPr>
          <w:p w14:paraId="25245250" w14:textId="77777777" w:rsidR="004E1CE4" w:rsidRPr="004E1CE4" w:rsidRDefault="004E1CE4" w:rsidP="004E1CE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bookmarkStart w:id="1" w:name="_Hlk172535788"/>
            <w:r w:rsidRPr="004E1CE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15.</w:t>
            </w:r>
          </w:p>
          <w:p w14:paraId="7FF83A14" w14:textId="77777777" w:rsidR="00E32CF5" w:rsidRDefault="004E1CE4" w:rsidP="004E1CE4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4E1CE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Impresjonistyczne obrazowanie</w:t>
            </w:r>
            <w:r w:rsidRPr="004E1CE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w poezji – </w:t>
            </w:r>
            <w:r w:rsidRPr="004E1CE4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Melodia mgieł nocnych </w:t>
            </w:r>
            <w:r w:rsidRPr="004E1CE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Kazimierza Przerwy-Tetmajera</w:t>
            </w:r>
          </w:p>
          <w:p w14:paraId="606F9B61" w14:textId="0476EB30" w:rsidR="004E1CE4" w:rsidRPr="003E41F8" w:rsidRDefault="004E1CE4" w:rsidP="0028328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34A8B680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476E134F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utworu</w:t>
            </w:r>
          </w:p>
          <w:p w14:paraId="64E78A20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</w:t>
            </w:r>
          </w:p>
        </w:tc>
        <w:tc>
          <w:tcPr>
            <w:tcW w:w="2321" w:type="dxa"/>
            <w:shd w:val="clear" w:color="auto" w:fill="D9D9D9"/>
          </w:tcPr>
          <w:p w14:paraId="21AAD1F5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czasowników użytych w wierszu</w:t>
            </w:r>
          </w:p>
          <w:p w14:paraId="31455FCC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zmysły, na które oddziałuje utwór</w:t>
            </w:r>
          </w:p>
          <w:p w14:paraId="4D78ED00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funkcję rzeczowników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nazywających ulotne elementy rzeczywistości</w:t>
            </w:r>
          </w:p>
        </w:tc>
        <w:tc>
          <w:tcPr>
            <w:tcW w:w="2342" w:type="dxa"/>
            <w:shd w:val="clear" w:color="auto" w:fill="D9D9D9"/>
          </w:tcPr>
          <w:p w14:paraId="3328F550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barw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  <w:p w14:paraId="4557CF82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54C09913" w14:textId="77777777" w:rsidR="00E32CF5" w:rsidRPr="009706AD" w:rsidRDefault="00E32CF5" w:rsidP="00E32CF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uzasadnić tezę, że wiersz tworzy pejzaż impresjonistyczny</w:t>
            </w:r>
          </w:p>
        </w:tc>
        <w:tc>
          <w:tcPr>
            <w:tcW w:w="2571" w:type="dxa"/>
            <w:shd w:val="clear" w:color="auto" w:fill="D9D9D9"/>
          </w:tcPr>
          <w:p w14:paraId="7BBD487D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stylistycznych</w:t>
            </w:r>
          </w:p>
          <w:p w14:paraId="2792D467" w14:textId="77777777" w:rsidR="00E32CF5" w:rsidRPr="00FA6B2C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*podać przykłady synestezji i określić jej funkcję</w:t>
            </w:r>
          </w:p>
        </w:tc>
      </w:tr>
      <w:bookmarkEnd w:id="1"/>
      <w:tr w:rsidR="00E32CF5" w:rsidRPr="009706AD" w14:paraId="1DD854A4" w14:textId="77777777" w:rsidTr="00831E23">
        <w:tc>
          <w:tcPr>
            <w:tcW w:w="2316" w:type="dxa"/>
            <w:shd w:val="clear" w:color="auto" w:fill="FFFFFF"/>
          </w:tcPr>
          <w:p w14:paraId="10301A47" w14:textId="77777777" w:rsidR="00FF6D76" w:rsidRPr="00FF6D76" w:rsidRDefault="00FF6D76" w:rsidP="00FF6D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FF6D76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16. </w:t>
            </w:r>
          </w:p>
          <w:p w14:paraId="06BC058F" w14:textId="77777777" w:rsidR="00E32CF5" w:rsidRDefault="00FF6D76" w:rsidP="00FF6D76">
            <w:pPr>
              <w:snapToGrid w:val="0"/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FF6D7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</w:t>
            </w:r>
            <w:r w:rsidRPr="00FF6D7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nawiązania – Andrzej Stasiuk, </w:t>
            </w:r>
            <w:r w:rsidRPr="00FF6D76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Kucając </w:t>
            </w:r>
            <w:r w:rsidRPr="00FF6D76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(fragment)</w:t>
            </w:r>
          </w:p>
          <w:p w14:paraId="36C1BC81" w14:textId="440558F1" w:rsidR="00FF6D76" w:rsidRPr="00CB2C01" w:rsidRDefault="00FF6D76" w:rsidP="00901121">
            <w:pPr>
              <w:snapToGrid w:val="0"/>
              <w:ind w:right="410"/>
            </w:pPr>
          </w:p>
        </w:tc>
        <w:tc>
          <w:tcPr>
            <w:tcW w:w="2319" w:type="dxa"/>
            <w:shd w:val="clear" w:color="auto" w:fill="FFFFFF"/>
          </w:tcPr>
          <w:p w14:paraId="416984F8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fragmentu tekstu</w:t>
            </w:r>
          </w:p>
        </w:tc>
        <w:tc>
          <w:tcPr>
            <w:tcW w:w="2321" w:type="dxa"/>
            <w:shd w:val="clear" w:color="auto" w:fill="FFFFFF"/>
          </w:tcPr>
          <w:p w14:paraId="081EEB59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sposób, w jaki narrator mówi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o przemijaniu</w:t>
            </w:r>
          </w:p>
          <w:p w14:paraId="2537733A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elementy obrazowania impresjonistycznego </w:t>
            </w:r>
          </w:p>
        </w:tc>
        <w:tc>
          <w:tcPr>
            <w:tcW w:w="2342" w:type="dxa"/>
            <w:shd w:val="clear" w:color="auto" w:fill="FFFFFF"/>
          </w:tcPr>
          <w:p w14:paraId="64F8F0CD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między człowiekiem a naturą w tekście</w:t>
            </w:r>
          </w:p>
          <w:p w14:paraId="5B4C2CE5" w14:textId="2E681E0A" w:rsidR="00901121" w:rsidRPr="009706AD" w:rsidRDefault="00901121" w:rsidP="008F3AE8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obrazowania oddziałujący na zmysły</w:t>
            </w:r>
          </w:p>
        </w:tc>
        <w:tc>
          <w:tcPr>
            <w:tcW w:w="2346" w:type="dxa"/>
            <w:shd w:val="clear" w:color="auto" w:fill="FFFFFF"/>
          </w:tcPr>
          <w:p w14:paraId="14632935" w14:textId="77777777" w:rsidR="00E32CF5" w:rsidRPr="009706AD" w:rsidRDefault="00E32CF5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sposób przedstawienia natury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tekście Andrzeja Stasiuka i w wierszu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Melodia mgieł nocnych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Kazimierza Przerwy-Tetmajera</w:t>
            </w:r>
          </w:p>
        </w:tc>
        <w:tc>
          <w:tcPr>
            <w:tcW w:w="2571" w:type="dxa"/>
            <w:shd w:val="clear" w:color="auto" w:fill="FFFFFF"/>
          </w:tcPr>
          <w:p w14:paraId="3B308BD4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sposobu przedstawienia natury w tekście</w:t>
            </w:r>
          </w:p>
          <w:p w14:paraId="507118FC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2CF5" w:rsidRPr="009706AD" w14:paraId="2015E50D" w14:textId="77777777" w:rsidTr="00831E23">
        <w:tc>
          <w:tcPr>
            <w:tcW w:w="2316" w:type="dxa"/>
            <w:shd w:val="clear" w:color="auto" w:fill="D9D9D9"/>
          </w:tcPr>
          <w:p w14:paraId="5A22E937" w14:textId="77777777" w:rsidR="00FC7E20" w:rsidRPr="00FC7E20" w:rsidRDefault="00FC7E20" w:rsidP="00FC7E2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FC7E20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17.</w:t>
            </w:r>
          </w:p>
          <w:p w14:paraId="52F7B856" w14:textId="77777777" w:rsidR="00E32CF5" w:rsidRDefault="00FC7E20" w:rsidP="00FC7E20">
            <w:pPr>
              <w:spacing w:after="0"/>
              <w:rPr>
                <w:rFonts w:ascii="Times New Roman" w:eastAsia="DejaVu Sans" w:hAnsi="Times New Roman"/>
                <w:bCs/>
                <w:iCs/>
                <w:sz w:val="20"/>
                <w:szCs w:val="20"/>
                <w:lang w:eastAsia="pl-PL"/>
              </w:rPr>
            </w:pPr>
            <w:r w:rsidRPr="00FC7E2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Nietzscheanizm</w:t>
            </w:r>
            <w:r w:rsidRPr="00FC7E2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w wierszu Leopolda Staffa </w:t>
            </w:r>
            <w:r w:rsidRPr="00FC7E20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Kowal</w:t>
            </w:r>
          </w:p>
          <w:p w14:paraId="3F49D3CC" w14:textId="1C0AC4C1" w:rsidR="00FC7E20" w:rsidRPr="00FC7E20" w:rsidRDefault="00FC7E20" w:rsidP="00AC490B">
            <w:pPr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0E4F0F0E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0A014CAE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podmiot liryczny i adresata lirycznego utworu</w:t>
            </w:r>
          </w:p>
          <w:p w14:paraId="6EE7525A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</w:t>
            </w:r>
          </w:p>
        </w:tc>
        <w:tc>
          <w:tcPr>
            <w:tcW w:w="2321" w:type="dxa"/>
            <w:shd w:val="clear" w:color="auto" w:fill="D9D9D9"/>
          </w:tcPr>
          <w:p w14:paraId="3B4F27CE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66B6CCE5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funkcję czasowników użytych w wierszu </w:t>
            </w:r>
          </w:p>
          <w:p w14:paraId="0DDF5CD7" w14:textId="77777777" w:rsidR="00E32CF5" w:rsidRPr="009706AD" w:rsidRDefault="00E32CF5" w:rsidP="00E32CF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definicję sonetu do kompozycji wiersza</w:t>
            </w:r>
          </w:p>
        </w:tc>
        <w:tc>
          <w:tcPr>
            <w:tcW w:w="2342" w:type="dxa"/>
            <w:shd w:val="clear" w:color="auto" w:fill="D9D9D9"/>
          </w:tcPr>
          <w:p w14:paraId="4CF949F2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filozofii Friedricha Nietzschego </w:t>
            </w:r>
          </w:p>
        </w:tc>
        <w:tc>
          <w:tcPr>
            <w:tcW w:w="2346" w:type="dxa"/>
            <w:shd w:val="clear" w:color="auto" w:fill="D9D9D9"/>
          </w:tcPr>
          <w:p w14:paraId="12969857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symboli</w:t>
            </w:r>
          </w:p>
          <w:p w14:paraId="365F09C3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zakończenie wiersza</w:t>
            </w:r>
          </w:p>
        </w:tc>
        <w:tc>
          <w:tcPr>
            <w:tcW w:w="2571" w:type="dxa"/>
            <w:shd w:val="clear" w:color="auto" w:fill="D9D9D9"/>
          </w:tcPr>
          <w:p w14:paraId="7706549B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językowych</w:t>
            </w:r>
          </w:p>
          <w:p w14:paraId="48E8A52F" w14:textId="77777777" w:rsidR="00E32CF5" w:rsidRPr="00250A47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*rozpoznać metonimię i omówić jej funkcję</w:t>
            </w:r>
          </w:p>
        </w:tc>
      </w:tr>
      <w:tr w:rsidR="00E32CF5" w:rsidRPr="009706AD" w14:paraId="4510F437" w14:textId="77777777" w:rsidTr="00831E23">
        <w:tc>
          <w:tcPr>
            <w:tcW w:w="2316" w:type="dxa"/>
            <w:shd w:val="clear" w:color="auto" w:fill="D9D9D9"/>
          </w:tcPr>
          <w:p w14:paraId="48188B4A" w14:textId="77777777" w:rsidR="0058213E" w:rsidRPr="0058213E" w:rsidRDefault="0058213E" w:rsidP="0058213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bookmarkStart w:id="2" w:name="_Hlk172535996"/>
            <w:r w:rsidRPr="0058213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18. </w:t>
            </w:r>
          </w:p>
          <w:p w14:paraId="2BEBF0B7" w14:textId="77777777" w:rsidR="00E32CF5" w:rsidRDefault="0058213E" w:rsidP="0058213E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58213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Budowanie nastroju w poezji – </w:t>
            </w:r>
            <w:r w:rsidRPr="0058213E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Deszcz jesienny </w:t>
            </w:r>
            <w:r w:rsidRPr="0058213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Leopolda Staffa</w:t>
            </w:r>
          </w:p>
          <w:p w14:paraId="550CD183" w14:textId="05A124D5" w:rsidR="0058213E" w:rsidRPr="003811A0" w:rsidRDefault="0058213E" w:rsidP="00BE58B3">
            <w:pPr>
              <w:spacing w:after="0"/>
            </w:pPr>
          </w:p>
        </w:tc>
        <w:tc>
          <w:tcPr>
            <w:tcW w:w="2319" w:type="dxa"/>
            <w:shd w:val="clear" w:color="auto" w:fill="D9D9D9"/>
          </w:tcPr>
          <w:p w14:paraId="6D33B255" w14:textId="77777777" w:rsidR="00BE58B3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67CE8221" w14:textId="2D285730" w:rsidR="00E32CF5" w:rsidRPr="009706AD" w:rsidRDefault="00BE58B3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</w:t>
            </w:r>
            <w:r w:rsidR="00E32CF5">
              <w:rPr>
                <w:rFonts w:ascii="Times New Roman" w:hAnsi="Times New Roman"/>
                <w:sz w:val="20"/>
                <w:szCs w:val="20"/>
              </w:rPr>
              <w:t>sytuację liryczną</w:t>
            </w:r>
          </w:p>
        </w:tc>
        <w:tc>
          <w:tcPr>
            <w:tcW w:w="2321" w:type="dxa"/>
            <w:shd w:val="clear" w:color="auto" w:fill="D9D9D9"/>
          </w:tcPr>
          <w:p w14:paraId="78632046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14:paraId="0DDA1A0A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funkcji</w:t>
            </w:r>
          </w:p>
        </w:tc>
        <w:tc>
          <w:tcPr>
            <w:tcW w:w="2342" w:type="dxa"/>
            <w:shd w:val="clear" w:color="auto" w:fill="D9D9D9"/>
          </w:tcPr>
          <w:p w14:paraId="0325A7CF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tworzenia nastroju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  <w:p w14:paraId="56A37030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 wpływające na muzyczność wiersza</w:t>
            </w:r>
          </w:p>
          <w:p w14:paraId="5713BFEC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powiązania między treścią a formą wiersza</w:t>
            </w:r>
          </w:p>
        </w:tc>
        <w:tc>
          <w:tcPr>
            <w:tcW w:w="2346" w:type="dxa"/>
            <w:shd w:val="clear" w:color="auto" w:fill="D9D9D9"/>
          </w:tcPr>
          <w:p w14:paraId="2BB6B373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pejzaż wewnętrzny bohatera utworu</w:t>
            </w:r>
          </w:p>
          <w:p w14:paraId="1B0F2024" w14:textId="77777777" w:rsidR="00E32CF5" w:rsidRPr="009706AD" w:rsidRDefault="00E32CF5" w:rsidP="00E32CF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wierszu elementy obrazowania impresjonistycznego </w:t>
            </w:r>
          </w:p>
        </w:tc>
        <w:tc>
          <w:tcPr>
            <w:tcW w:w="2571" w:type="dxa"/>
            <w:shd w:val="clear" w:color="auto" w:fill="D9D9D9"/>
          </w:tcPr>
          <w:p w14:paraId="2E50C4FE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językowych</w:t>
            </w:r>
          </w:p>
          <w:p w14:paraId="6BA21BCA" w14:textId="77777777" w:rsidR="00E32CF5" w:rsidRPr="00ED2E1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*rozpoznać synestezję i omówić jej funkcję</w:t>
            </w:r>
          </w:p>
        </w:tc>
      </w:tr>
      <w:tr w:rsidR="00E32CF5" w:rsidRPr="009706AD" w14:paraId="2C3E409B" w14:textId="77777777" w:rsidTr="00C162F4">
        <w:tc>
          <w:tcPr>
            <w:tcW w:w="2316" w:type="dxa"/>
            <w:shd w:val="clear" w:color="auto" w:fill="FFFFFF" w:themeFill="background1"/>
          </w:tcPr>
          <w:p w14:paraId="38F8DE9B" w14:textId="77777777" w:rsidR="009F2C24" w:rsidRPr="009F2C24" w:rsidRDefault="009F2C24" w:rsidP="009F2C2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F2C2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>19.</w:t>
            </w:r>
          </w:p>
          <w:p w14:paraId="6A199CBC" w14:textId="77777777" w:rsidR="00E32CF5" w:rsidRDefault="009F2C24" w:rsidP="009F2C24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F2C2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Humanistyczna afirmacja życia</w:t>
            </w:r>
            <w:r w:rsidRPr="009F2C2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w </w:t>
            </w:r>
            <w:r w:rsidRPr="009F2C24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Przedśpiewie </w:t>
            </w:r>
            <w:r w:rsidRPr="009F2C2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Leopolda Staffa</w:t>
            </w:r>
          </w:p>
          <w:p w14:paraId="5F8AA3C0" w14:textId="565BBB6E" w:rsidR="009F2C24" w:rsidRPr="0077495C" w:rsidRDefault="009F2C24" w:rsidP="004C63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 w:themeFill="background1"/>
          </w:tcPr>
          <w:p w14:paraId="64B8E4D3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242F57F5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sytuację liryczną</w:t>
            </w:r>
          </w:p>
        </w:tc>
        <w:tc>
          <w:tcPr>
            <w:tcW w:w="2321" w:type="dxa"/>
            <w:shd w:val="clear" w:color="auto" w:fill="FFFFFF" w:themeFill="background1"/>
          </w:tcPr>
          <w:p w14:paraId="474E1BA9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14:paraId="1A87EB14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motywy i symbole wskazujące na postawę podmiotu lirycznego </w:t>
            </w:r>
          </w:p>
          <w:p w14:paraId="6B521915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artystyczne i określić ich funkcję</w:t>
            </w:r>
          </w:p>
        </w:tc>
        <w:tc>
          <w:tcPr>
            <w:tcW w:w="2342" w:type="dxa"/>
            <w:shd w:val="clear" w:color="auto" w:fill="FFFFFF" w:themeFill="background1"/>
          </w:tcPr>
          <w:p w14:paraId="47992B05" w14:textId="40B26B6B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91661">
              <w:rPr>
                <w:rFonts w:ascii="Times New Roman" w:hAnsi="Times New Roman"/>
                <w:sz w:val="20"/>
                <w:szCs w:val="20"/>
              </w:rPr>
              <w:t>omówić kontekst filozoficzny wiersza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A144A56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odnaleźć w wierszu elementy klasycyzmu </w:t>
            </w:r>
          </w:p>
          <w:p w14:paraId="5774B82E" w14:textId="77777777" w:rsidR="00E32CF5" w:rsidRPr="009706AD" w:rsidRDefault="00E32CF5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33CAAEFA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wiersza</w:t>
            </w:r>
          </w:p>
          <w:p w14:paraId="01A786BD" w14:textId="77777777" w:rsidR="00E32CF5" w:rsidRPr="009706AD" w:rsidRDefault="00E32CF5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puentę utworu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shd w:val="clear" w:color="auto" w:fill="FFFFFF" w:themeFill="background1"/>
          </w:tcPr>
          <w:p w14:paraId="12E8B2F1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językowych</w:t>
            </w:r>
          </w:p>
          <w:p w14:paraId="04257676" w14:textId="77777777" w:rsidR="00E32CF5" w:rsidRPr="000A5DEE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*omówić archetyp wędrowca występujący  w wierszu</w:t>
            </w:r>
          </w:p>
        </w:tc>
      </w:tr>
      <w:bookmarkEnd w:id="2"/>
      <w:tr w:rsidR="00E32CF5" w:rsidRPr="009706AD" w14:paraId="4BEE3599" w14:textId="77777777" w:rsidTr="00831E23">
        <w:tc>
          <w:tcPr>
            <w:tcW w:w="2316" w:type="dxa"/>
            <w:shd w:val="clear" w:color="auto" w:fill="FFFFFF"/>
          </w:tcPr>
          <w:p w14:paraId="1935BED3" w14:textId="77777777" w:rsidR="00CA3B00" w:rsidRPr="00CA3B00" w:rsidRDefault="00CA3B00" w:rsidP="00CA3B0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A3B00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20. </w:t>
            </w:r>
          </w:p>
          <w:p w14:paraId="12ED3064" w14:textId="77777777" w:rsidR="00E32CF5" w:rsidRDefault="00CA3B00" w:rsidP="00CA3B00">
            <w:pPr>
              <w:spacing w:after="0"/>
              <w:rPr>
                <w:rFonts w:ascii="Times New Roman" w:eastAsia="DejaVu Sans" w:hAnsi="Times New Roman"/>
                <w:bCs/>
                <w:iCs/>
                <w:sz w:val="20"/>
                <w:szCs w:val="20"/>
                <w:lang w:eastAsia="pl-PL"/>
              </w:rPr>
            </w:pPr>
            <w:r w:rsidRPr="00CA3B0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</w:t>
            </w:r>
            <w:r w:rsidRPr="00CA3B0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nawiązania – Jan Twardowski, </w:t>
            </w:r>
            <w:r w:rsidRPr="00CA3B00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To nieprawdziwe</w:t>
            </w:r>
          </w:p>
          <w:p w14:paraId="43D47C96" w14:textId="38508513" w:rsidR="00CA3B00" w:rsidRPr="003151C7" w:rsidRDefault="00CA3B00" w:rsidP="004C50B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49BC5624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59418023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rodzaj liryki </w:t>
            </w:r>
          </w:p>
        </w:tc>
        <w:tc>
          <w:tcPr>
            <w:tcW w:w="2321" w:type="dxa"/>
            <w:shd w:val="clear" w:color="auto" w:fill="FFFFFF"/>
          </w:tcPr>
          <w:p w14:paraId="40DDAF7B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kreacji podmiotu lirycznego utworu</w:t>
            </w:r>
          </w:p>
          <w:p w14:paraId="13A1E9B0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przedstawione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 elementy świata przyrody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funkcję</w:t>
            </w:r>
          </w:p>
        </w:tc>
        <w:tc>
          <w:tcPr>
            <w:tcW w:w="2342" w:type="dxa"/>
            <w:shd w:val="clear" w:color="auto" w:fill="FFFFFF"/>
          </w:tcPr>
          <w:p w14:paraId="458EBCE9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utworu</w:t>
            </w:r>
          </w:p>
          <w:p w14:paraId="0FF2046C" w14:textId="77777777" w:rsidR="00E32CF5" w:rsidRPr="009706AD" w:rsidRDefault="00E32CF5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kreacje podmiotów lirycznych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 Jana Twardowskiego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Przedśpiewie </w:t>
            </w:r>
            <w:r>
              <w:rPr>
                <w:rFonts w:ascii="Times New Roman" w:hAnsi="Times New Roman"/>
                <w:sz w:val="20"/>
                <w:szCs w:val="20"/>
              </w:rPr>
              <w:t>Leopolda Staffa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shd w:val="clear" w:color="auto" w:fill="FFFFFF"/>
          </w:tcPr>
          <w:p w14:paraId="52A06B8A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klamrę kompozycyjną wiersza</w:t>
            </w:r>
          </w:p>
        </w:tc>
        <w:tc>
          <w:tcPr>
            <w:tcW w:w="2571" w:type="dxa"/>
            <w:shd w:val="clear" w:color="auto" w:fill="FFFFFF"/>
          </w:tcPr>
          <w:p w14:paraId="6F4A71D5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wiersza pod kątem funkcji antytez, kontrastów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paradoksów</w:t>
            </w:r>
          </w:p>
          <w:p w14:paraId="15FDFD61" w14:textId="77777777" w:rsidR="00E32CF5" w:rsidRPr="001B261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2CF5" w:rsidRPr="00ED2E15" w14:paraId="1A751156" w14:textId="77777777" w:rsidTr="00C162F4">
        <w:tc>
          <w:tcPr>
            <w:tcW w:w="2316" w:type="dxa"/>
            <w:shd w:val="clear" w:color="auto" w:fill="FFFFFF" w:themeFill="background1"/>
          </w:tcPr>
          <w:p w14:paraId="290581AA" w14:textId="77777777" w:rsidR="00BB45EE" w:rsidRPr="00BB45EE" w:rsidRDefault="00BB45EE" w:rsidP="00BB45E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B45E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21.</w:t>
            </w:r>
          </w:p>
          <w:p w14:paraId="7553438D" w14:textId="77777777" w:rsidR="00E32CF5" w:rsidRDefault="00BB45EE" w:rsidP="00BB45EE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BB45E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 poszukiwaniu harmonii – </w:t>
            </w:r>
            <w:r w:rsidRPr="00BB45EE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Ogród przedziwny</w:t>
            </w:r>
            <w:r w:rsidRPr="00BB45E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Leopolda Staffa</w:t>
            </w:r>
          </w:p>
          <w:p w14:paraId="4E80F561" w14:textId="6E732146" w:rsidR="00305818" w:rsidRPr="003811A0" w:rsidRDefault="00305818" w:rsidP="00740C60">
            <w:pPr>
              <w:snapToGrid w:val="0"/>
              <w:ind w:right="410"/>
            </w:pPr>
          </w:p>
        </w:tc>
        <w:tc>
          <w:tcPr>
            <w:tcW w:w="2319" w:type="dxa"/>
            <w:shd w:val="clear" w:color="auto" w:fill="FFFFFF" w:themeFill="background1"/>
          </w:tcPr>
          <w:p w14:paraId="44525B29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14:paraId="26801454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sytuację liryczną</w:t>
            </w:r>
          </w:p>
        </w:tc>
        <w:tc>
          <w:tcPr>
            <w:tcW w:w="2321" w:type="dxa"/>
            <w:shd w:val="clear" w:color="auto" w:fill="FFFFFF" w:themeFill="background1"/>
          </w:tcPr>
          <w:p w14:paraId="1A98AB97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świadczące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o niezwykłości opisanego miejsca</w:t>
            </w:r>
          </w:p>
          <w:p w14:paraId="6DFB87DC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funkcję</w:t>
            </w:r>
          </w:p>
        </w:tc>
        <w:tc>
          <w:tcPr>
            <w:tcW w:w="2342" w:type="dxa"/>
            <w:shd w:val="clear" w:color="auto" w:fill="FFFFFF" w:themeFill="background1"/>
          </w:tcPr>
          <w:p w14:paraId="6597F21D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warstwę metaforyczną wiersza</w:t>
            </w:r>
          </w:p>
          <w:p w14:paraId="66AD1737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postawy podmiotu lirycznego</w:t>
            </w:r>
          </w:p>
          <w:p w14:paraId="113031A8" w14:textId="3E37B03C" w:rsidR="00740C60" w:rsidRPr="009706AD" w:rsidRDefault="00740C60" w:rsidP="00740C6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kontekstu kulturowe i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</w:tc>
        <w:tc>
          <w:tcPr>
            <w:tcW w:w="2346" w:type="dxa"/>
            <w:shd w:val="clear" w:color="auto" w:fill="FFFFFF" w:themeFill="background1"/>
          </w:tcPr>
          <w:p w14:paraId="0A90D562" w14:textId="77777777" w:rsidR="00E32CF5" w:rsidRDefault="00E32CF5" w:rsidP="00E32CF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symbole zawarte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wierszu</w:t>
            </w:r>
          </w:p>
          <w:p w14:paraId="2BF4FE18" w14:textId="71F980F7" w:rsidR="00740C60" w:rsidRDefault="00740C60" w:rsidP="00740C6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121A5">
              <w:rPr>
                <w:rFonts w:ascii="Times New Roman" w:hAnsi="Times New Roman"/>
                <w:sz w:val="20"/>
                <w:szCs w:val="20"/>
              </w:rPr>
              <w:t>odnieść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obraz świata ukazany w wierszu do snu </w:t>
            </w:r>
          </w:p>
          <w:p w14:paraId="735556EF" w14:textId="77777777" w:rsidR="00740C60" w:rsidRDefault="00740C60" w:rsidP="00E32CF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0EDBBD3" w14:textId="77777777" w:rsidR="00740C60" w:rsidRPr="009706AD" w:rsidRDefault="00740C60" w:rsidP="00740C6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 w:themeFill="background1"/>
          </w:tcPr>
          <w:p w14:paraId="3B4B2D33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środków językowych</w:t>
            </w:r>
          </w:p>
          <w:p w14:paraId="4E11C310" w14:textId="77777777" w:rsidR="00E32CF5" w:rsidRPr="00ED2E1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*omówić na podstawie wiersza cechy konwencji baśniowej i onirycznej</w:t>
            </w:r>
          </w:p>
        </w:tc>
      </w:tr>
      <w:tr w:rsidR="00E32CF5" w:rsidRPr="000A5DEE" w14:paraId="06D87B2E" w14:textId="77777777" w:rsidTr="00C162F4">
        <w:tc>
          <w:tcPr>
            <w:tcW w:w="2316" w:type="dxa"/>
            <w:shd w:val="clear" w:color="auto" w:fill="FFFFFF" w:themeFill="background1"/>
          </w:tcPr>
          <w:p w14:paraId="5DA24D74" w14:textId="77777777" w:rsidR="00670CBE" w:rsidRPr="00FB2B01" w:rsidRDefault="00670CBE" w:rsidP="00670CB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val="it-IT" w:eastAsia="pl-PL"/>
              </w:rPr>
            </w:pPr>
            <w:r w:rsidRPr="00FB2B01">
              <w:rPr>
                <w:rFonts w:ascii="Times New Roman" w:eastAsia="DejaVu Sans" w:hAnsi="Times New Roman"/>
                <w:b/>
                <w:bCs/>
                <w:sz w:val="20"/>
                <w:szCs w:val="20"/>
                <w:lang w:val="it-IT" w:eastAsia="pl-PL"/>
              </w:rPr>
              <w:lastRenderedPageBreak/>
              <w:t xml:space="preserve">22. </w:t>
            </w:r>
          </w:p>
          <w:p w14:paraId="60FE0F58" w14:textId="77777777" w:rsidR="00E32CF5" w:rsidRPr="00FB2B01" w:rsidRDefault="00670CBE" w:rsidP="00670CBE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val="it-IT" w:eastAsia="pl-PL"/>
              </w:rPr>
            </w:pPr>
            <w:r w:rsidRPr="00FB2B01">
              <w:rPr>
                <w:rFonts w:ascii="Times New Roman" w:eastAsia="DejaVu Sans" w:hAnsi="Times New Roman"/>
                <w:bCs/>
                <w:sz w:val="20"/>
                <w:szCs w:val="20"/>
                <w:lang w:val="it-IT" w:eastAsia="pl-PL"/>
              </w:rPr>
              <w:t xml:space="preserve">Spokój odnaleziony – </w:t>
            </w:r>
            <w:r w:rsidRPr="00FB2B01">
              <w:rPr>
                <w:rFonts w:ascii="Times New Roman" w:eastAsia="DejaVu Sans" w:hAnsi="Times New Roman"/>
                <w:bCs/>
                <w:i/>
                <w:sz w:val="20"/>
                <w:szCs w:val="20"/>
                <w:lang w:val="it-IT" w:eastAsia="pl-PL"/>
              </w:rPr>
              <w:t>Curriculum vitae</w:t>
            </w:r>
            <w:r w:rsidRPr="00FB2B01">
              <w:rPr>
                <w:rFonts w:ascii="Times New Roman" w:eastAsia="DejaVu Sans" w:hAnsi="Times New Roman"/>
                <w:bCs/>
                <w:sz w:val="20"/>
                <w:szCs w:val="20"/>
                <w:lang w:val="it-IT" w:eastAsia="pl-PL"/>
              </w:rPr>
              <w:t xml:space="preserve"> Leopolda Staffa</w:t>
            </w:r>
          </w:p>
          <w:p w14:paraId="26837AC6" w14:textId="6D3B70F8" w:rsidR="007A3DF4" w:rsidRPr="00FB2B01" w:rsidRDefault="007A3DF4" w:rsidP="007A3DF4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B2B01">
              <w:rPr>
                <w:rFonts w:ascii="Times New Roman" w:hAnsi="Times New Roman"/>
                <w:sz w:val="20"/>
                <w:szCs w:val="20"/>
                <w:lang w:val="it-IT"/>
              </w:rPr>
              <w:br/>
            </w:r>
          </w:p>
          <w:p w14:paraId="218E42C3" w14:textId="5DDB6A1E" w:rsidR="00670CBE" w:rsidRPr="00FB2B01" w:rsidRDefault="00670CBE" w:rsidP="007A3DF4">
            <w:pPr>
              <w:spacing w:after="0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</w:tc>
        <w:tc>
          <w:tcPr>
            <w:tcW w:w="2319" w:type="dxa"/>
            <w:shd w:val="clear" w:color="auto" w:fill="FFFFFF" w:themeFill="background1"/>
          </w:tcPr>
          <w:p w14:paraId="69A3E677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</w:tc>
        <w:tc>
          <w:tcPr>
            <w:tcW w:w="2321" w:type="dxa"/>
            <w:shd w:val="clear" w:color="auto" w:fill="FFFFFF" w:themeFill="background1"/>
          </w:tcPr>
          <w:p w14:paraId="4FCD42D7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postawy podmiotu lirycznego na poszczególnych etapach życia</w:t>
            </w:r>
          </w:p>
          <w:p w14:paraId="108A0342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ich funkcję</w:t>
            </w:r>
          </w:p>
          <w:p w14:paraId="19ABA397" w14:textId="5A8B6575" w:rsidR="00E32CF5" w:rsidRPr="009706AD" w:rsidRDefault="00E32CF5" w:rsidP="00E62CE2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kompozycję wiersza </w:t>
            </w:r>
            <w:r w:rsidR="00461D4B">
              <w:rPr>
                <w:rFonts w:ascii="Times New Roman" w:hAnsi="Times New Roman"/>
                <w:sz w:val="20"/>
                <w:szCs w:val="20"/>
              </w:rPr>
              <w:t>w odniesieniu do definicji sonetu</w:t>
            </w:r>
          </w:p>
        </w:tc>
        <w:tc>
          <w:tcPr>
            <w:tcW w:w="2342" w:type="dxa"/>
            <w:shd w:val="clear" w:color="auto" w:fill="FFFFFF" w:themeFill="background1"/>
          </w:tcPr>
          <w:p w14:paraId="68AF9C90" w14:textId="77777777" w:rsidR="00E32CF5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przedstawionego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wizerunku poety </w:t>
            </w:r>
          </w:p>
          <w:p w14:paraId="34162FCF" w14:textId="77777777" w:rsidR="00E32CF5" w:rsidRPr="009706AD" w:rsidRDefault="00E32CF5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przedstawiony wizerunek poety do tradycji młodopolskiej</w:t>
            </w:r>
          </w:p>
        </w:tc>
        <w:tc>
          <w:tcPr>
            <w:tcW w:w="2346" w:type="dxa"/>
            <w:shd w:val="clear" w:color="auto" w:fill="FFFFFF" w:themeFill="background1"/>
          </w:tcPr>
          <w:p w14:paraId="5234D677" w14:textId="77777777" w:rsidR="00E32CF5" w:rsidRPr="009706AD" w:rsidRDefault="00E32CF5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metaforykę utworu</w:t>
            </w:r>
          </w:p>
        </w:tc>
        <w:tc>
          <w:tcPr>
            <w:tcW w:w="2571" w:type="dxa"/>
            <w:shd w:val="clear" w:color="auto" w:fill="FFFFFF" w:themeFill="background1"/>
          </w:tcPr>
          <w:p w14:paraId="3A55C0F6" w14:textId="72428541" w:rsidR="00E32CF5" w:rsidRPr="000A5DEE" w:rsidRDefault="00E62CE2" w:rsidP="00E32CF5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6604AE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72513">
              <w:rPr>
                <w:rFonts w:ascii="Times New Roman" w:hAnsi="Times New Roman"/>
                <w:sz w:val="20"/>
                <w:szCs w:val="20"/>
              </w:rPr>
              <w:t>dokonać</w:t>
            </w:r>
            <w:r w:rsidRPr="006604AE">
              <w:rPr>
                <w:rFonts w:ascii="Times New Roman" w:hAnsi="Times New Roman"/>
                <w:sz w:val="20"/>
                <w:szCs w:val="20"/>
              </w:rPr>
              <w:t xml:space="preserve"> sfunkcjonalizowanej analizy wiersza</w:t>
            </w:r>
          </w:p>
        </w:tc>
      </w:tr>
      <w:tr w:rsidR="0091758E" w:rsidRPr="000A5DEE" w14:paraId="41CC0BF8" w14:textId="77777777" w:rsidTr="00C162F4">
        <w:tc>
          <w:tcPr>
            <w:tcW w:w="2316" w:type="dxa"/>
            <w:shd w:val="clear" w:color="auto" w:fill="FFFFFF" w:themeFill="background1"/>
          </w:tcPr>
          <w:p w14:paraId="61CD2CFB" w14:textId="77777777" w:rsidR="0091758E" w:rsidRPr="0091758E" w:rsidRDefault="0091758E" w:rsidP="0091758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91758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23.</w:t>
            </w:r>
          </w:p>
          <w:p w14:paraId="7D96A3F7" w14:textId="77777777" w:rsidR="0091758E" w:rsidRDefault="0091758E" w:rsidP="0091758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91758E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Apokaliptyczny obraz świata – </w:t>
            </w:r>
            <w:proofErr w:type="spellStart"/>
            <w:r w:rsidRPr="0091758E">
              <w:rPr>
                <w:rFonts w:ascii="Times New Roman" w:eastAsia="DejaVu Sans" w:hAnsi="Times New Roman"/>
                <w:i/>
                <w:iCs/>
                <w:sz w:val="20"/>
                <w:szCs w:val="20"/>
                <w:lang w:eastAsia="pl-PL"/>
              </w:rPr>
              <w:t>Dies</w:t>
            </w:r>
            <w:proofErr w:type="spellEnd"/>
            <w:r w:rsidRPr="0091758E">
              <w:rPr>
                <w:rFonts w:ascii="Times New Roman" w:eastAsia="DejaVu Sans" w:hAnsi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1758E">
              <w:rPr>
                <w:rFonts w:ascii="Times New Roman" w:eastAsia="DejaVu Sans" w:hAnsi="Times New Roman"/>
                <w:i/>
                <w:iCs/>
                <w:sz w:val="20"/>
                <w:szCs w:val="20"/>
                <w:lang w:eastAsia="pl-PL"/>
              </w:rPr>
              <w:t>irae</w:t>
            </w:r>
            <w:proofErr w:type="spellEnd"/>
            <w:r w:rsidRPr="0091758E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 Jana Kasprowicza</w:t>
            </w:r>
          </w:p>
          <w:p w14:paraId="531359C6" w14:textId="5ED70F6A" w:rsidR="0091758E" w:rsidRPr="00670CBE" w:rsidRDefault="0091758E" w:rsidP="00B1175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FFFFFF" w:themeFill="background1"/>
          </w:tcPr>
          <w:p w14:paraId="5A6E9446" w14:textId="5C8CCEB9" w:rsidR="00B11754" w:rsidRDefault="00B11754" w:rsidP="00B11754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3700C">
              <w:rPr>
                <w:rFonts w:ascii="Times New Roman" w:hAnsi="Times New Roman"/>
                <w:sz w:val="20"/>
                <w:szCs w:val="20"/>
              </w:rPr>
              <w:t>opisać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obrazy ukazane w utworze</w:t>
            </w:r>
          </w:p>
          <w:p w14:paraId="2867E3E9" w14:textId="77777777" w:rsidR="0091758E" w:rsidRDefault="0091758E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 w:themeFill="background1"/>
          </w:tcPr>
          <w:p w14:paraId="62C2F2A5" w14:textId="42632BF4" w:rsidR="00B11754" w:rsidRDefault="00B11754" w:rsidP="00B11754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nawiązania biblijne</w:t>
            </w:r>
          </w:p>
          <w:p w14:paraId="290D13CE" w14:textId="3D315177" w:rsidR="00B11754" w:rsidRDefault="00B11754" w:rsidP="00B11754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3700C">
              <w:rPr>
                <w:rFonts w:ascii="Times New Roman" w:hAnsi="Times New Roman"/>
                <w:sz w:val="20"/>
                <w:szCs w:val="20"/>
              </w:rPr>
              <w:t>odnaleźć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349F3976" w14:textId="77777777" w:rsidR="0091758E" w:rsidRDefault="0091758E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 w:themeFill="background1"/>
          </w:tcPr>
          <w:p w14:paraId="0C7C2153" w14:textId="7822F8D0" w:rsidR="00B11754" w:rsidRDefault="00B11754" w:rsidP="00B11754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relację człowieka ze Stwórcą w hymnie</w:t>
            </w:r>
          </w:p>
          <w:p w14:paraId="128D454E" w14:textId="3410945E" w:rsidR="00755C17" w:rsidRDefault="00755C17" w:rsidP="00755C1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obraz Boga wyłaniający się z utworu</w:t>
            </w:r>
          </w:p>
          <w:p w14:paraId="5B6C3936" w14:textId="7AC6E4B9" w:rsidR="0091758E" w:rsidRDefault="00755C17" w:rsidP="00755C1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kreację Ewy w hymnie</w:t>
            </w:r>
          </w:p>
        </w:tc>
        <w:tc>
          <w:tcPr>
            <w:tcW w:w="2346" w:type="dxa"/>
            <w:shd w:val="clear" w:color="auto" w:fill="FFFFFF" w:themeFill="background1"/>
          </w:tcPr>
          <w:p w14:paraId="1F9A950B" w14:textId="459EE660" w:rsidR="00755C17" w:rsidRDefault="00755C17" w:rsidP="00755C1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061D14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symbolikę wiersza</w:t>
            </w:r>
          </w:p>
          <w:p w14:paraId="61DBA22F" w14:textId="77777777" w:rsidR="0091758E" w:rsidRDefault="0091758E" w:rsidP="00E32C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 w:themeFill="background1"/>
          </w:tcPr>
          <w:p w14:paraId="41E9CF8C" w14:textId="15FF9F55" w:rsidR="0091758E" w:rsidRPr="006604AE" w:rsidRDefault="00755C17" w:rsidP="00E32CF5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3700C">
              <w:rPr>
                <w:rFonts w:ascii="Times New Roman" w:hAnsi="Times New Roman"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dwa hymny: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Dies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irae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Jana Kasprowicza 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Czego chcesz od nas, Panie…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Jana Kochanowskiego</w:t>
            </w:r>
          </w:p>
        </w:tc>
      </w:tr>
      <w:tr w:rsidR="00E1767F" w:rsidRPr="000A5DEE" w14:paraId="765D1AEE" w14:textId="77777777" w:rsidTr="00831E23">
        <w:tc>
          <w:tcPr>
            <w:tcW w:w="2316" w:type="dxa"/>
            <w:shd w:val="clear" w:color="auto" w:fill="D9D9D9"/>
          </w:tcPr>
          <w:p w14:paraId="62EE1758" w14:textId="77777777" w:rsidR="000B35E8" w:rsidRPr="000B35E8" w:rsidRDefault="000B35E8" w:rsidP="000B35E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0B35E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24.</w:t>
            </w:r>
          </w:p>
          <w:p w14:paraId="4C4CB428" w14:textId="77777777" w:rsidR="00E1767F" w:rsidRDefault="000B35E8" w:rsidP="000B35E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0B35E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Wprowadzenie do analizy </w:t>
            </w:r>
            <w:r w:rsidRPr="000B35E8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Wesela</w:t>
            </w:r>
            <w:r w:rsidRPr="000B35E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Stanisława Wyspiańskiego </w:t>
            </w:r>
            <w:r w:rsidRPr="000B35E8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(lektura obowiązkowa)</w:t>
            </w:r>
          </w:p>
          <w:p w14:paraId="2AB8DC1D" w14:textId="5F47081C" w:rsidR="00A25330" w:rsidRPr="0091758E" w:rsidRDefault="00A25330" w:rsidP="00E16BFC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D9D9D9"/>
          </w:tcPr>
          <w:p w14:paraId="059179FC" w14:textId="77777777" w:rsidR="00E1767F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obszary działalności twórczej Stanisława Wyspiańskiego</w:t>
            </w:r>
          </w:p>
          <w:p w14:paraId="10E0FD8F" w14:textId="39015B8A" w:rsidR="00E1767F" w:rsidRDefault="00E1767F" w:rsidP="00E1767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najważniejsze fakty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z życia Stanisława Wyspiańskiego</w:t>
            </w:r>
          </w:p>
        </w:tc>
        <w:tc>
          <w:tcPr>
            <w:tcW w:w="2321" w:type="dxa"/>
            <w:shd w:val="clear" w:color="auto" w:fill="D9D9D9"/>
          </w:tcPr>
          <w:p w14:paraId="0421904F" w14:textId="77777777" w:rsidR="00E1767F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przedstawić genezę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A9CBA4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pierwowzory głównych bohaterów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Wesela</w:t>
            </w:r>
          </w:p>
          <w:p w14:paraId="226C1332" w14:textId="77777777" w:rsidR="00E1767F" w:rsidRDefault="00E1767F" w:rsidP="00E1767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D9D9D9"/>
          </w:tcPr>
          <w:p w14:paraId="27291A24" w14:textId="1E7AD46B" w:rsidR="00E1767F" w:rsidRDefault="00E1767F" w:rsidP="00E1767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elementy realistyczne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fantastyczne</w:t>
            </w:r>
          </w:p>
        </w:tc>
        <w:tc>
          <w:tcPr>
            <w:tcW w:w="2346" w:type="dxa"/>
            <w:shd w:val="clear" w:color="auto" w:fill="D9D9D9"/>
          </w:tcPr>
          <w:p w14:paraId="6EDC9AA9" w14:textId="6933DF24" w:rsidR="00E1767F" w:rsidRDefault="00E1767F" w:rsidP="00E1767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twórczości plastycznej Stanisława Wyspiańskiego elementy estetyki modernistycznej </w:t>
            </w:r>
          </w:p>
        </w:tc>
        <w:tc>
          <w:tcPr>
            <w:tcW w:w="2571" w:type="dxa"/>
            <w:shd w:val="clear" w:color="auto" w:fill="D9D9D9"/>
          </w:tcPr>
          <w:p w14:paraId="060452DB" w14:textId="77777777" w:rsidR="00E1767F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zjawisko chłopomanii jako kontekst do analizy dzieła </w:t>
            </w:r>
          </w:p>
          <w:p w14:paraId="6EEB48D0" w14:textId="77777777" w:rsidR="00E1767F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*omówić zjawisko syntezy sztuk w dramacie</w:t>
            </w:r>
          </w:p>
          <w:p w14:paraId="20263F74" w14:textId="77777777" w:rsidR="00E1767F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767F" w:rsidRPr="009706AD" w14:paraId="553E3E26" w14:textId="77777777" w:rsidTr="00831E23">
        <w:tc>
          <w:tcPr>
            <w:tcW w:w="2316" w:type="dxa"/>
            <w:shd w:val="clear" w:color="auto" w:fill="E7E6E6"/>
          </w:tcPr>
          <w:p w14:paraId="174E057C" w14:textId="77777777" w:rsidR="00045B6E" w:rsidRPr="00045B6E" w:rsidRDefault="00045B6E" w:rsidP="00045B6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045B6E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25. i 26. </w:t>
            </w:r>
          </w:p>
          <w:p w14:paraId="27353087" w14:textId="77777777" w:rsidR="00045B6E" w:rsidRPr="00045B6E" w:rsidRDefault="00045B6E" w:rsidP="00045B6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045B6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Portret podzielonego społeczeństwa</w:t>
            </w:r>
            <w:r w:rsidRPr="00045B6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w </w:t>
            </w:r>
            <w:r w:rsidRPr="00045B6E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Weselu</w:t>
            </w:r>
            <w:r w:rsidRPr="00045B6E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Stanisława Wyspiańskiego </w:t>
            </w:r>
          </w:p>
          <w:p w14:paraId="12BB9D1B" w14:textId="77777777" w:rsidR="00E1767F" w:rsidRDefault="00045B6E" w:rsidP="00045B6E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045B6E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(lektura obowiązkowa)</w:t>
            </w:r>
          </w:p>
          <w:p w14:paraId="6BDA0910" w14:textId="422195E7" w:rsidR="00045B6E" w:rsidRPr="009835E2" w:rsidRDefault="00045B6E" w:rsidP="00F22F1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1629AF94" w14:textId="1F7C71C8" w:rsidR="00E1767F" w:rsidRPr="00B7524A" w:rsidRDefault="00B7524A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treść I aktu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Wesela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  <w:shd w:val="clear" w:color="auto" w:fill="E7E6E6"/>
          </w:tcPr>
          <w:p w14:paraId="18BEAB3E" w14:textId="592071D4" w:rsidR="00E1767F" w:rsidRPr="009706AD" w:rsidRDefault="00D26887" w:rsidP="001D30D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relacje między chłopstwem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inteligencją w akcie I (szczególnie na podstawie rozmów: Czepca z Dziennikarzem</w:t>
            </w:r>
            <w:r w:rsidRPr="007D0AA8">
              <w:rPr>
                <w:rFonts w:ascii="Times New Roman" w:hAnsi="Times New Roman"/>
                <w:sz w:val="20"/>
                <w:szCs w:val="20"/>
              </w:rPr>
              <w:t xml:space="preserve">, Radczyni z </w:t>
            </w:r>
            <w:proofErr w:type="spellStart"/>
            <w:r w:rsidRPr="007D0AA8">
              <w:rPr>
                <w:rFonts w:ascii="Times New Roman" w:hAnsi="Times New Roman"/>
                <w:sz w:val="20"/>
                <w:szCs w:val="20"/>
              </w:rPr>
              <w:t>Kliminą</w:t>
            </w:r>
            <w:proofErr w:type="spellEnd"/>
            <w:r w:rsidRPr="007D0AA8">
              <w:rPr>
                <w:rFonts w:ascii="Times New Roman" w:hAnsi="Times New Roman"/>
                <w:sz w:val="20"/>
                <w:szCs w:val="20"/>
              </w:rPr>
              <w:t>, Pana Młodego z Panną Młodą)</w:t>
            </w:r>
          </w:p>
        </w:tc>
        <w:tc>
          <w:tcPr>
            <w:tcW w:w="2342" w:type="dxa"/>
            <w:shd w:val="clear" w:color="auto" w:fill="E7E6E6"/>
          </w:tcPr>
          <w:p w14:paraId="763E2AAF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akcie I fragmenty nawiązujące do rabacji galicyjskiej </w:t>
            </w:r>
          </w:p>
          <w:p w14:paraId="49F873AF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sposób, w jaki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o rabacji mówią chłopi (Dziad i Ojciec) oraz inteligenci (Pan Młody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Gospodarz)</w:t>
            </w:r>
          </w:p>
          <w:p w14:paraId="65BC2F48" w14:textId="65E0A59B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1416DACD" w14:textId="7240A002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uprzedzenia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stereotypy, które stoją na przeszkodzie porozumienia między chłopstwem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inteligencją oraz dokonać ich analizy</w:t>
            </w:r>
          </w:p>
          <w:p w14:paraId="7F6EBB1D" w14:textId="5B7AE101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9CFE184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Rachelę i przedstawić jej funkcję w dramacie</w:t>
            </w:r>
          </w:p>
          <w:p w14:paraId="770B4DB5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Żyda jako zdystansowanego obserwatora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komentatora </w:t>
            </w:r>
          </w:p>
          <w:p w14:paraId="560D3F32" w14:textId="4BD4B27A" w:rsidR="00E1767F" w:rsidRPr="00647797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6ED3" w:rsidRPr="009706AD" w14:paraId="18D02515" w14:textId="77777777" w:rsidTr="00831E23">
        <w:tc>
          <w:tcPr>
            <w:tcW w:w="2316" w:type="dxa"/>
            <w:shd w:val="clear" w:color="auto" w:fill="E7E6E6"/>
          </w:tcPr>
          <w:p w14:paraId="360AAB41" w14:textId="77777777" w:rsidR="0017740F" w:rsidRPr="0017740F" w:rsidRDefault="0017740F" w:rsidP="0017740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17740F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27. </w:t>
            </w:r>
          </w:p>
          <w:p w14:paraId="5258A3F2" w14:textId="77777777" w:rsidR="0017740F" w:rsidRPr="0017740F" w:rsidRDefault="0017740F" w:rsidP="0017740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17740F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Mity zamiast bolesnej prawdy o sobie</w:t>
            </w:r>
          </w:p>
          <w:p w14:paraId="4B3FA96A" w14:textId="77777777" w:rsidR="00836ED3" w:rsidRDefault="0017740F" w:rsidP="0017740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17740F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(lektura obowiązkowa)</w:t>
            </w:r>
          </w:p>
          <w:p w14:paraId="4556B683" w14:textId="08A12265" w:rsidR="0017740F" w:rsidRPr="00045B6E" w:rsidRDefault="0017740F" w:rsidP="00EB1BDF">
            <w:pPr>
              <w:snapToGrid w:val="0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E7E6E6"/>
          </w:tcPr>
          <w:p w14:paraId="4880E861" w14:textId="3BEF166D" w:rsidR="00F8196E" w:rsidRDefault="00F8196E" w:rsidP="00F819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fragmenty, w których inteligenci prezentują wieś jako arkadię</w:t>
            </w:r>
          </w:p>
          <w:p w14:paraId="2AA4953C" w14:textId="77777777" w:rsidR="00836ED3" w:rsidRDefault="00836ED3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4368869E" w14:textId="4D71E1B3" w:rsidR="00F8196E" w:rsidRDefault="00F8196E" w:rsidP="00F819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F5C51">
              <w:rPr>
                <w:rFonts w:ascii="Times New Roman" w:hAnsi="Times New Roman"/>
                <w:sz w:val="20"/>
                <w:szCs w:val="20"/>
              </w:rPr>
              <w:t>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ukazane w I akcie wizje chłopa</w:t>
            </w:r>
          </w:p>
          <w:p w14:paraId="06FDE9E1" w14:textId="55C86D39" w:rsidR="00836ED3" w:rsidRDefault="00EB1BDF" w:rsidP="001D30D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>, w jaki sposób inteligenci idealizują chłopów i wieś</w:t>
            </w:r>
          </w:p>
        </w:tc>
        <w:tc>
          <w:tcPr>
            <w:tcW w:w="2342" w:type="dxa"/>
            <w:shd w:val="clear" w:color="auto" w:fill="E7E6E6"/>
          </w:tcPr>
          <w:p w14:paraId="62DCD129" w14:textId="2D0C2F85" w:rsidR="00F8196E" w:rsidRDefault="00F8196E" w:rsidP="00F819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566C9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znaczenie kontekstu kulturowego – mit chłopa Piasta </w:t>
            </w:r>
          </w:p>
          <w:p w14:paraId="5602105D" w14:textId="42179D65" w:rsidR="00836ED3" w:rsidRDefault="00EB1BDF" w:rsidP="00EB1BD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566C9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jaką funkcję pełnią odwołania do bitwy pod Racławicami </w:t>
            </w:r>
          </w:p>
        </w:tc>
        <w:tc>
          <w:tcPr>
            <w:tcW w:w="2346" w:type="dxa"/>
            <w:shd w:val="clear" w:color="auto" w:fill="E7E6E6"/>
          </w:tcPr>
          <w:p w14:paraId="7FD3EA06" w14:textId="2460AE15" w:rsidR="00F8196E" w:rsidRDefault="00F8196E" w:rsidP="00F819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851B1F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przedstawienia arkadyjskiej wizji wsi </w:t>
            </w:r>
          </w:p>
          <w:p w14:paraId="283A9F65" w14:textId="77777777" w:rsidR="00836ED3" w:rsidRDefault="00836ED3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6C01B6D6" w14:textId="781AA076" w:rsidR="00836ED3" w:rsidRDefault="00EB1BD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F5C51">
              <w:rPr>
                <w:rFonts w:ascii="Times New Roman" w:hAnsi="Times New Roman"/>
                <w:sz w:val="20"/>
                <w:szCs w:val="20"/>
              </w:rPr>
              <w:t>podjąć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dyskusję na temat aktualności sposobu przedstawienia społeczeństwa polskiego</w:t>
            </w:r>
          </w:p>
        </w:tc>
      </w:tr>
      <w:tr w:rsidR="00E1767F" w:rsidRPr="009706AD" w14:paraId="353634D2" w14:textId="77777777" w:rsidTr="00C162F4">
        <w:tc>
          <w:tcPr>
            <w:tcW w:w="2316" w:type="dxa"/>
            <w:shd w:val="clear" w:color="auto" w:fill="E8E8E8" w:themeFill="background2"/>
          </w:tcPr>
          <w:p w14:paraId="73616800" w14:textId="77777777" w:rsidR="00847008" w:rsidRPr="00847008" w:rsidRDefault="00847008" w:rsidP="0084700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47008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28. i 29. </w:t>
            </w:r>
          </w:p>
          <w:p w14:paraId="52AA59BD" w14:textId="77777777" w:rsidR="00E1767F" w:rsidRDefault="00847008" w:rsidP="00847008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84700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„Co się w duszy komu gra, co kto w swoich widzi snach…” – widma i duchy w </w:t>
            </w:r>
            <w:r w:rsidRPr="00847008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Weselu</w:t>
            </w:r>
            <w:r w:rsidRPr="00847008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Stanisława Wyspiańskiego </w:t>
            </w:r>
            <w:r w:rsidRPr="00847008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(lektura obowiązkowa)</w:t>
            </w:r>
          </w:p>
          <w:p w14:paraId="578CFD11" w14:textId="1A9713CC" w:rsidR="00847008" w:rsidRPr="00805322" w:rsidRDefault="00847008" w:rsidP="0063750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8E8E8" w:themeFill="background2"/>
          </w:tcPr>
          <w:p w14:paraId="70FED4AC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osoby dramatu i wskazać ich pierwowzory</w:t>
            </w:r>
          </w:p>
          <w:p w14:paraId="50E33703" w14:textId="7B31C597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cel przybycia Wernyhory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misję powierzoną Gospodarzowi </w:t>
            </w:r>
          </w:p>
        </w:tc>
        <w:tc>
          <w:tcPr>
            <w:tcW w:w="2321" w:type="dxa"/>
            <w:shd w:val="clear" w:color="auto" w:fill="E8E8E8" w:themeFill="background2"/>
          </w:tcPr>
          <w:p w14:paraId="312F6071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dlaczego zjawy ukazują się konkretnym bohaterom</w:t>
            </w:r>
          </w:p>
          <w:p w14:paraId="581AB849" w14:textId="2E4A123D" w:rsidR="00637505" w:rsidRDefault="00637505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wyjątkowość Wernyhory na tle pozostałych osób dramatu </w:t>
            </w:r>
          </w:p>
          <w:p w14:paraId="0652B243" w14:textId="29E2C8AD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8E8E8" w:themeFill="background2"/>
          </w:tcPr>
          <w:p w14:paraId="3DB13BE1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słowa Chochoła: „Co się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duszy komu gra, co kto w swoich widzi snach…” w kontekście aktu II</w:t>
            </w:r>
          </w:p>
          <w:p w14:paraId="2D8D6B90" w14:textId="3E681724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</w:t>
            </w:r>
            <w:r w:rsidR="00EC2447">
              <w:rPr>
                <w:rFonts w:ascii="Times New Roman" w:hAnsi="Times New Roman"/>
                <w:sz w:val="20"/>
                <w:szCs w:val="20"/>
              </w:rPr>
              <w:t xml:space="preserve">i omówić </w:t>
            </w:r>
            <w:r>
              <w:rPr>
                <w:rFonts w:ascii="Times New Roman" w:hAnsi="Times New Roman"/>
                <w:sz w:val="20"/>
                <w:szCs w:val="20"/>
              </w:rPr>
              <w:t>konteksty kulturowe widoczne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 prezentacji osób dramatu </w:t>
            </w:r>
          </w:p>
        </w:tc>
        <w:tc>
          <w:tcPr>
            <w:tcW w:w="2346" w:type="dxa"/>
            <w:shd w:val="clear" w:color="auto" w:fill="E8E8E8" w:themeFill="background2"/>
          </w:tcPr>
          <w:p w14:paraId="1F410E17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symboliczne znaczenie każdej z osób dramatu </w:t>
            </w:r>
          </w:p>
          <w:p w14:paraId="6BF379EA" w14:textId="7698F845" w:rsidR="00637505" w:rsidRDefault="00637505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symbolikę rekwizytów, które pojawiają się w akcie II</w:t>
            </w:r>
          </w:p>
          <w:p w14:paraId="25644822" w14:textId="45450DA4" w:rsidR="00E1767F" w:rsidRPr="009706AD" w:rsidRDefault="00637505" w:rsidP="0063750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rolę Racheli we wprowadzeniu zjaw do </w:t>
            </w:r>
            <w:r w:rsidRPr="007D0AA8">
              <w:rPr>
                <w:rFonts w:ascii="Times New Roman" w:hAnsi="Times New Roman"/>
                <w:sz w:val="20"/>
                <w:szCs w:val="20"/>
              </w:rPr>
              <w:t xml:space="preserve">dramatu </w:t>
            </w:r>
          </w:p>
        </w:tc>
        <w:tc>
          <w:tcPr>
            <w:tcW w:w="2571" w:type="dxa"/>
            <w:shd w:val="clear" w:color="auto" w:fill="E8E8E8" w:themeFill="background2"/>
          </w:tcPr>
          <w:p w14:paraId="7E434484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dialogów bohaterów</w:t>
            </w:r>
          </w:p>
          <w:p w14:paraId="13300B82" w14:textId="75A87350" w:rsidR="00E1767F" w:rsidRPr="00FA6B2C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*wyjaśnić znaczenie konwencji onirycznej w dramacie</w:t>
            </w:r>
          </w:p>
        </w:tc>
      </w:tr>
      <w:tr w:rsidR="00E1767F" w:rsidRPr="009706AD" w14:paraId="6BE1C3DF" w14:textId="77777777" w:rsidTr="00C162F4">
        <w:tc>
          <w:tcPr>
            <w:tcW w:w="2316" w:type="dxa"/>
            <w:shd w:val="clear" w:color="auto" w:fill="E8E8E8" w:themeFill="background2"/>
          </w:tcPr>
          <w:p w14:paraId="2B708F0A" w14:textId="77777777" w:rsidR="001C35EB" w:rsidRPr="001C35EB" w:rsidRDefault="001C35EB" w:rsidP="001C35E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1C35EB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30. </w:t>
            </w:r>
          </w:p>
          <w:p w14:paraId="7A21F450" w14:textId="77777777" w:rsidR="00E1767F" w:rsidRDefault="001C35EB" w:rsidP="001C35EB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1C35E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 rytmie chocholego tańca – symboliczne znaczenie aktu III </w:t>
            </w:r>
            <w:r w:rsidRPr="001C35EB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Wesela</w:t>
            </w:r>
            <w:r w:rsidRPr="001C35E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Stanisława Wyspiańskiego </w:t>
            </w:r>
            <w:r w:rsidRPr="001C35EB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(lektura obowiązkowa)</w:t>
            </w:r>
          </w:p>
          <w:p w14:paraId="26899ED1" w14:textId="3ADFE0C9" w:rsidR="001C35EB" w:rsidRPr="0098295E" w:rsidRDefault="001C35EB" w:rsidP="002F1459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8E8E8" w:themeFill="background2"/>
          </w:tcPr>
          <w:p w14:paraId="3B7E96A6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postawę inteligencji w akcie III</w:t>
            </w:r>
          </w:p>
          <w:p w14:paraId="0C5F48C3" w14:textId="02663035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postawę chłopstwa w akcie III</w:t>
            </w:r>
          </w:p>
        </w:tc>
        <w:tc>
          <w:tcPr>
            <w:tcW w:w="2321" w:type="dxa"/>
            <w:shd w:val="clear" w:color="auto" w:fill="E8E8E8" w:themeFill="background2"/>
          </w:tcPr>
          <w:p w14:paraId="750266E1" w14:textId="22FD1A85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relacje między inteligencją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chłopstwem wobec zbliżającego się zrywu</w:t>
            </w:r>
          </w:p>
        </w:tc>
        <w:tc>
          <w:tcPr>
            <w:tcW w:w="2342" w:type="dxa"/>
            <w:shd w:val="clear" w:color="auto" w:fill="E8E8E8" w:themeFill="background2"/>
          </w:tcPr>
          <w:p w14:paraId="0A585318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 złotego rogu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zgubienia artefaktu przez Jaśka</w:t>
            </w:r>
          </w:p>
          <w:p w14:paraId="7831ACFD" w14:textId="7978639B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symboliki Chochoła</w:t>
            </w:r>
          </w:p>
        </w:tc>
        <w:tc>
          <w:tcPr>
            <w:tcW w:w="2346" w:type="dxa"/>
            <w:shd w:val="clear" w:color="auto" w:fill="E8E8E8" w:themeFill="background2"/>
          </w:tcPr>
          <w:p w14:paraId="758AE005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symbolikę chocholego tańca i ocenić jej aktualność</w:t>
            </w:r>
          </w:p>
          <w:p w14:paraId="24C64B71" w14:textId="6BC12124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motyw tańców kończących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Pana Tadeusza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Adama Mickiewicza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Wesele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Stanisława Wyspiańskiego</w:t>
            </w:r>
          </w:p>
        </w:tc>
        <w:tc>
          <w:tcPr>
            <w:tcW w:w="2571" w:type="dxa"/>
            <w:shd w:val="clear" w:color="auto" w:fill="E8E8E8" w:themeFill="background2"/>
          </w:tcPr>
          <w:p w14:paraId="77FB55F9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symbolicznego znaczenia rozmowy Poety z Panną Młodą</w:t>
            </w:r>
          </w:p>
          <w:p w14:paraId="15B8C171" w14:textId="6B214FB2" w:rsidR="00E1767F" w:rsidRPr="006A5BC8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767F" w:rsidRPr="009706AD" w14:paraId="3499309A" w14:textId="77777777" w:rsidTr="00C162F4">
        <w:tc>
          <w:tcPr>
            <w:tcW w:w="2316" w:type="dxa"/>
            <w:shd w:val="clear" w:color="auto" w:fill="E8E8E8" w:themeFill="background2"/>
          </w:tcPr>
          <w:p w14:paraId="3044FF86" w14:textId="77777777" w:rsidR="00D84B4B" w:rsidRPr="00D84B4B" w:rsidRDefault="00D84B4B" w:rsidP="00D84B4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D84B4B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31. </w:t>
            </w:r>
          </w:p>
          <w:p w14:paraId="39279687" w14:textId="7EE35154" w:rsidR="00720882" w:rsidRPr="00B6013A" w:rsidRDefault="00D84B4B" w:rsidP="00B6013A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D84B4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Synteza sztuk w </w:t>
            </w:r>
            <w:r w:rsidRPr="00D84B4B">
              <w:rPr>
                <w:rFonts w:ascii="Times New Roman" w:eastAsia="DejaVu Sans" w:hAnsi="Times New Roman"/>
                <w:bCs/>
                <w:i/>
                <w:iCs/>
                <w:sz w:val="20"/>
                <w:szCs w:val="20"/>
                <w:lang w:eastAsia="pl-PL"/>
              </w:rPr>
              <w:t>Weselu</w:t>
            </w:r>
            <w:r w:rsidRPr="00D84B4B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Stanisława Wyspiańskiego </w:t>
            </w:r>
            <w:r w:rsidRPr="00D84B4B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(lektura obowiązkowa)</w:t>
            </w:r>
          </w:p>
        </w:tc>
        <w:tc>
          <w:tcPr>
            <w:tcW w:w="2319" w:type="dxa"/>
            <w:shd w:val="clear" w:color="auto" w:fill="E8E8E8" w:themeFill="background2"/>
          </w:tcPr>
          <w:p w14:paraId="3EC69CFF" w14:textId="46A4E7FB" w:rsidR="00E1767F" w:rsidRPr="009706AD" w:rsidRDefault="00A638B3" w:rsidP="00C10AF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Dekoracji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kultury materialnej kojarzące się z chłopstwem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inteligencją</w:t>
            </w:r>
          </w:p>
        </w:tc>
        <w:tc>
          <w:tcPr>
            <w:tcW w:w="2321" w:type="dxa"/>
            <w:shd w:val="clear" w:color="auto" w:fill="E8E8E8" w:themeFill="background2"/>
          </w:tcPr>
          <w:p w14:paraId="6481C850" w14:textId="066530A3" w:rsidR="00E1767F" w:rsidRPr="009706AD" w:rsidRDefault="002C5AA1" w:rsidP="00C10AF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didaskaliach rozpoczynających utwór elementy obrazowania impresjonistycznego</w:t>
            </w:r>
          </w:p>
        </w:tc>
        <w:tc>
          <w:tcPr>
            <w:tcW w:w="2342" w:type="dxa"/>
            <w:shd w:val="clear" w:color="auto" w:fill="E8E8E8" w:themeFill="background2"/>
          </w:tcPr>
          <w:p w14:paraId="61EE918F" w14:textId="1934ABB5" w:rsidR="00E1767F" w:rsidRPr="00C10AF0" w:rsidRDefault="00836C6D" w:rsidP="00C10AF0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iCs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rolę przestrzeni na podstawie didaskaliów umieszczonych na początku utworu </w:t>
            </w:r>
          </w:p>
        </w:tc>
        <w:tc>
          <w:tcPr>
            <w:tcW w:w="2346" w:type="dxa"/>
            <w:shd w:val="clear" w:color="auto" w:fill="E8E8E8" w:themeFill="background2"/>
          </w:tcPr>
          <w:p w14:paraId="1852F564" w14:textId="6DDBA096" w:rsidR="00E1767F" w:rsidRPr="009706AD" w:rsidRDefault="00B6013A" w:rsidP="00B6013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335AF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obrazu artysty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Weselu</w:t>
            </w:r>
          </w:p>
        </w:tc>
        <w:tc>
          <w:tcPr>
            <w:tcW w:w="2571" w:type="dxa"/>
            <w:shd w:val="clear" w:color="auto" w:fill="E8E8E8" w:themeFill="background2"/>
          </w:tcPr>
          <w:p w14:paraId="33055A0F" w14:textId="0DE2BF6A" w:rsidR="00B6013A" w:rsidRDefault="00B6013A" w:rsidP="00B6013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851B1F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język przedstawicieli miasta i wsi </w:t>
            </w:r>
          </w:p>
          <w:p w14:paraId="419CBA05" w14:textId="23A970E9" w:rsidR="00E1767F" w:rsidRPr="00B6013A" w:rsidRDefault="00C10AF0" w:rsidP="00B6013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="00B601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 w:rsidR="00B6013A">
              <w:rPr>
                <w:rFonts w:ascii="Times New Roman" w:hAnsi="Times New Roman"/>
                <w:sz w:val="20"/>
                <w:szCs w:val="20"/>
              </w:rPr>
              <w:t xml:space="preserve">, w jaki sposób Wyspiański realizuje w dramacie ideę syntezy sztuk </w:t>
            </w:r>
          </w:p>
        </w:tc>
      </w:tr>
      <w:tr w:rsidR="00E1767F" w:rsidRPr="009706AD" w14:paraId="23565582" w14:textId="77777777" w:rsidTr="00C162F4">
        <w:tc>
          <w:tcPr>
            <w:tcW w:w="2316" w:type="dxa"/>
            <w:shd w:val="clear" w:color="auto" w:fill="FFFFFF" w:themeFill="background1"/>
          </w:tcPr>
          <w:p w14:paraId="15A8B233" w14:textId="77777777" w:rsidR="00374C4D" w:rsidRPr="00374C4D" w:rsidRDefault="00374C4D" w:rsidP="00374C4D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374C4D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32. </w:t>
            </w:r>
          </w:p>
          <w:p w14:paraId="545F5939" w14:textId="77777777" w:rsidR="00E1767F" w:rsidRDefault="00374C4D" w:rsidP="00374C4D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374C4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</w:t>
            </w:r>
            <w:r w:rsidRPr="00374C4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nawiązania – Wit Szostak, </w:t>
            </w:r>
            <w:r w:rsidRPr="00374C4D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Chochoły</w:t>
            </w:r>
            <w:r w:rsidRPr="00374C4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(fragmenty)</w:t>
            </w:r>
          </w:p>
          <w:p w14:paraId="7FD2288F" w14:textId="6D9EEB72" w:rsidR="005B4CEF" w:rsidRPr="009835E2" w:rsidRDefault="005B4CEF" w:rsidP="005B4CEF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 w:themeFill="background1"/>
          </w:tcPr>
          <w:p w14:paraId="4E322E6C" w14:textId="77777777" w:rsidR="00E1767F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706BF127" w14:textId="762BC1B1" w:rsidR="00E1767F" w:rsidRPr="009706AD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narratora utworu</w:t>
            </w:r>
          </w:p>
        </w:tc>
        <w:tc>
          <w:tcPr>
            <w:tcW w:w="2321" w:type="dxa"/>
            <w:shd w:val="clear" w:color="auto" w:fill="FFFFFF" w:themeFill="background1"/>
          </w:tcPr>
          <w:p w14:paraId="07B2A90D" w14:textId="77777777" w:rsidR="00E1767F" w:rsidRPr="00010107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wypowiedzieć się na temat kreacji narratora</w:t>
            </w:r>
          </w:p>
          <w:p w14:paraId="0EF71681" w14:textId="6C0C140A" w:rsidR="00E1767F" w:rsidRPr="009706AD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wskazać nawiązania do chocholego tańca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010107">
              <w:rPr>
                <w:rFonts w:ascii="Times New Roman" w:hAnsi="Times New Roman"/>
                <w:sz w:val="20"/>
                <w:szCs w:val="20"/>
              </w:rPr>
              <w:t>w scenie pożegnania starego roku</w:t>
            </w:r>
          </w:p>
        </w:tc>
        <w:tc>
          <w:tcPr>
            <w:tcW w:w="2342" w:type="dxa"/>
            <w:shd w:val="clear" w:color="auto" w:fill="FFFFFF" w:themeFill="background1"/>
          </w:tcPr>
          <w:p w14:paraId="2669A5F1" w14:textId="77777777" w:rsidR="00E1767F" w:rsidRPr="00010107" w:rsidRDefault="00E1767F" w:rsidP="00E176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zinterpretować tytuł powieści</w:t>
            </w:r>
          </w:p>
          <w:p w14:paraId="4C140A50" w14:textId="3E0FCE04" w:rsidR="00E1767F" w:rsidRPr="009706AD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 xml:space="preserve">• omówić analogie między opisem kolacji wigilijnej we fragmentach tekstu a przedstawieniem uroczystości w dramacie </w:t>
            </w:r>
          </w:p>
        </w:tc>
        <w:tc>
          <w:tcPr>
            <w:tcW w:w="2346" w:type="dxa"/>
            <w:shd w:val="clear" w:color="auto" w:fill="FFFFFF" w:themeFill="background1"/>
          </w:tcPr>
          <w:p w14:paraId="7F5F4385" w14:textId="77777777" w:rsidR="00E1767F" w:rsidRPr="00010107" w:rsidRDefault="00E1767F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 xml:space="preserve">• odczytać symbolikę sceny pożegnania starego roku </w:t>
            </w:r>
          </w:p>
          <w:p w14:paraId="37DC730F" w14:textId="160C004A" w:rsidR="00E1767F" w:rsidRPr="009706AD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 w:themeFill="background1"/>
          </w:tcPr>
          <w:p w14:paraId="2514A04C" w14:textId="04AE3DE1" w:rsidR="00E1767F" w:rsidRPr="00950369" w:rsidRDefault="00E1767F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010107">
              <w:rPr>
                <w:rFonts w:ascii="Times New Roman" w:hAnsi="Times New Roman"/>
                <w:sz w:val="20"/>
                <w:szCs w:val="20"/>
              </w:rPr>
              <w:t>• wypowiedzieć się na temat obrazu Polaków wyłaniającego się z obu utworów</w:t>
            </w:r>
          </w:p>
        </w:tc>
      </w:tr>
      <w:tr w:rsidR="00FB650D" w:rsidRPr="009706AD" w14:paraId="72DCDF64" w14:textId="77777777" w:rsidTr="00831E23">
        <w:tc>
          <w:tcPr>
            <w:tcW w:w="2316" w:type="dxa"/>
            <w:shd w:val="clear" w:color="auto" w:fill="D9D9D9"/>
          </w:tcPr>
          <w:p w14:paraId="7CD91836" w14:textId="77777777" w:rsidR="004E14D0" w:rsidRPr="004E14D0" w:rsidRDefault="004E14D0" w:rsidP="004E14D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4E14D0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33. i 34.</w:t>
            </w:r>
          </w:p>
          <w:p w14:paraId="20F0E261" w14:textId="77777777" w:rsidR="00FB650D" w:rsidRDefault="004E14D0" w:rsidP="004E14D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4E14D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Wiejska gromada jako mikrokosmos – </w:t>
            </w:r>
            <w:r w:rsidRPr="004E14D0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Chłopi </w:t>
            </w:r>
            <w:r w:rsidRPr="004E14D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Władysława Stanisława Reymonta </w:t>
            </w:r>
            <w:r w:rsidRPr="004E14D0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(lektura </w:t>
            </w:r>
            <w:r w:rsidRPr="004E14D0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lastRenderedPageBreak/>
              <w:t>obowiązkowa – fragmenty)</w:t>
            </w:r>
          </w:p>
          <w:p w14:paraId="73DA28CF" w14:textId="5BF0C505" w:rsidR="005F159F" w:rsidRPr="00374C4D" w:rsidRDefault="005F159F" w:rsidP="00452F67">
            <w:pPr>
              <w:snapToGrid w:val="0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D9D9D9"/>
          </w:tcPr>
          <w:p w14:paraId="4CD298A2" w14:textId="0DC9EF45" w:rsidR="000E1040" w:rsidRDefault="000E1040" w:rsidP="000E104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160C71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fragmentów</w:t>
            </w:r>
          </w:p>
          <w:p w14:paraId="760E5A12" w14:textId="76E2DE9F" w:rsidR="00270C6D" w:rsidRDefault="00270C6D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na podstawie fragmentów </w:t>
            </w:r>
            <w:r w:rsidR="00E705AC">
              <w:rPr>
                <w:rFonts w:ascii="Times New Roman" w:hAnsi="Times New Roman"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dzieje konfliktu między Maciejem a Antkiem</w:t>
            </w:r>
          </w:p>
          <w:p w14:paraId="135C79C6" w14:textId="77777777" w:rsidR="00FB650D" w:rsidRDefault="00FB650D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9D9D9"/>
          </w:tcPr>
          <w:p w14:paraId="4DF28C48" w14:textId="3DA1A45A" w:rsidR="000E1040" w:rsidRDefault="000E1040" w:rsidP="000E104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2329DB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bohaterów fragmentów utworu i ich </w:t>
            </w:r>
            <w:r w:rsidR="00AF5C51">
              <w:rPr>
                <w:rFonts w:ascii="Times New Roman" w:hAnsi="Times New Roman"/>
                <w:sz w:val="20"/>
                <w:szCs w:val="20"/>
              </w:rPr>
              <w:t>charakteryzować</w:t>
            </w:r>
          </w:p>
          <w:p w14:paraId="6CFC8B9B" w14:textId="65ABB8C1" w:rsidR="000E1040" w:rsidRDefault="000E1040" w:rsidP="000E104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E705AC">
              <w:rPr>
                <w:rFonts w:ascii="Times New Roman" w:hAnsi="Times New Roman"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strukturę społeczną wsi w kontekście fragmentów</w:t>
            </w:r>
          </w:p>
          <w:p w14:paraId="392A7C02" w14:textId="667E12AB" w:rsidR="00270C6D" w:rsidRDefault="00270C6D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705AC">
              <w:rPr>
                <w:rFonts w:ascii="Times New Roman" w:hAnsi="Times New Roman"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obyczaje przedstawione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we fragmentach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5DB85C0C" w14:textId="35796233" w:rsidR="00FB650D" w:rsidRPr="00010107" w:rsidRDefault="00452F67" w:rsidP="00452F6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wady i zalety podporządkowania się wspólnocie oraz jej prawom</w:t>
            </w:r>
          </w:p>
        </w:tc>
        <w:tc>
          <w:tcPr>
            <w:tcW w:w="2342" w:type="dxa"/>
            <w:shd w:val="clear" w:color="auto" w:fill="D9D9D9"/>
          </w:tcPr>
          <w:p w14:paraId="00389377" w14:textId="3452FB09" w:rsidR="00270C6D" w:rsidRDefault="00270C6D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obyczajowość powiązaną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z określonym stopniem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hierarchii społecznej w kontekście fragmentów</w:t>
            </w:r>
          </w:p>
          <w:p w14:paraId="6B7CBD2C" w14:textId="2855BCF1" w:rsidR="00270C6D" w:rsidRDefault="00270C6D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kreację Macieja i Antka </w:t>
            </w:r>
          </w:p>
          <w:p w14:paraId="4ED0E0C1" w14:textId="774B176F" w:rsidR="00270C6D" w:rsidRDefault="00270C6D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kreację Jagny na podstawie fragmentów</w:t>
            </w:r>
          </w:p>
          <w:p w14:paraId="05C970CE" w14:textId="1D347D8D" w:rsidR="00270C6D" w:rsidRDefault="00270C6D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znaczenie sceny wygnania Jagny ze wsi </w:t>
            </w:r>
          </w:p>
          <w:p w14:paraId="04B01E44" w14:textId="77777777" w:rsidR="00FB650D" w:rsidRPr="00010107" w:rsidRDefault="00FB650D" w:rsidP="00E1767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5EC5FDF9" w14:textId="149F27F9" w:rsidR="00270C6D" w:rsidRDefault="00270C6D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061D14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symbolikę postaci Jagny </w:t>
            </w:r>
          </w:p>
          <w:p w14:paraId="7385CB60" w14:textId="77777777" w:rsidR="00FB650D" w:rsidRPr="00010107" w:rsidRDefault="00FB650D" w:rsidP="00E1767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6ED81650" w14:textId="01B74577" w:rsidR="00FB650D" w:rsidRPr="00010107" w:rsidRDefault="00452F67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6604AE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6604AE">
              <w:rPr>
                <w:rFonts w:ascii="Times New Roman" w:hAnsi="Times New Roman"/>
                <w:sz w:val="20"/>
                <w:szCs w:val="20"/>
              </w:rPr>
              <w:t xml:space="preserve"> wartości uniwersalne w sposobie przedstawienia wspólnoty chłopskiej</w:t>
            </w:r>
          </w:p>
        </w:tc>
      </w:tr>
      <w:tr w:rsidR="008670C0" w:rsidRPr="009706AD" w14:paraId="1F6E8022" w14:textId="77777777" w:rsidTr="00831E23">
        <w:tc>
          <w:tcPr>
            <w:tcW w:w="2316" w:type="dxa"/>
            <w:shd w:val="clear" w:color="auto" w:fill="D9D9D9"/>
          </w:tcPr>
          <w:p w14:paraId="3671DDE2" w14:textId="77777777" w:rsidR="000D0DCB" w:rsidRPr="000D0DCB" w:rsidRDefault="000D0DCB" w:rsidP="000D0DC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0D0DCB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35. </w:t>
            </w:r>
          </w:p>
          <w:p w14:paraId="5B29B0F4" w14:textId="77777777" w:rsidR="008670C0" w:rsidRDefault="000D0DCB" w:rsidP="000D0DC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0D0DCB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 xml:space="preserve">Kształt artystyczny </w:t>
            </w:r>
            <w:r w:rsidRPr="000D0DCB">
              <w:rPr>
                <w:rFonts w:ascii="Times New Roman" w:eastAsia="DejaVu Sans" w:hAnsi="Times New Roman"/>
                <w:i/>
                <w:iCs/>
                <w:sz w:val="20"/>
                <w:szCs w:val="20"/>
                <w:lang w:eastAsia="pl-PL"/>
              </w:rPr>
              <w:t xml:space="preserve">Chłopów </w:t>
            </w:r>
            <w:r w:rsidRPr="000D0DCB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Władysława Stanisława Reymonta (lektura obowiązkowa – fragmenty)</w:t>
            </w:r>
          </w:p>
          <w:p w14:paraId="3AED4E7D" w14:textId="6D47AA46" w:rsidR="00067332" w:rsidRPr="004E14D0" w:rsidRDefault="00067332" w:rsidP="00DA5820">
            <w:pPr>
              <w:snapToGrid w:val="0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D9D9D9"/>
          </w:tcPr>
          <w:p w14:paraId="16C069FD" w14:textId="1C4EA893" w:rsidR="008670C0" w:rsidRDefault="00067332" w:rsidP="000E104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 w:rsidR="004947D6">
              <w:rPr>
                <w:rFonts w:ascii="Times New Roman" w:hAnsi="Times New Roman"/>
                <w:sz w:val="20"/>
                <w:szCs w:val="20"/>
              </w:rPr>
              <w:t xml:space="preserve"> różne style narracji </w:t>
            </w:r>
          </w:p>
          <w:p w14:paraId="6EAED4F7" w14:textId="41E746C6" w:rsidR="00DA5820" w:rsidRDefault="00DA5820" w:rsidP="00DA582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symboliczne we fragmentach </w:t>
            </w:r>
          </w:p>
          <w:p w14:paraId="3CE8D286" w14:textId="4EB5C3CA" w:rsidR="00DA5820" w:rsidRDefault="00DA5820" w:rsidP="000E104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9D9D9"/>
          </w:tcPr>
          <w:p w14:paraId="77599215" w14:textId="2892E41A" w:rsidR="00DA5820" w:rsidRDefault="00DA5820" w:rsidP="00DA582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fragmenty zawierające mowę pozornie zależną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tego zabiegu </w:t>
            </w:r>
          </w:p>
          <w:p w14:paraId="4AE13299" w14:textId="529B3272" w:rsidR="008670C0" w:rsidRDefault="00DA5820" w:rsidP="000E104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fragmenty naturalistyczne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</w:tc>
        <w:tc>
          <w:tcPr>
            <w:tcW w:w="2342" w:type="dxa"/>
            <w:shd w:val="clear" w:color="auto" w:fill="D9D9D9"/>
          </w:tcPr>
          <w:p w14:paraId="5446CF65" w14:textId="70F244F5" w:rsidR="00DA5820" w:rsidRDefault="00DA5820" w:rsidP="00DA582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różnice między różnymi stylami narracji </w:t>
            </w:r>
          </w:p>
          <w:p w14:paraId="3C5F0235" w14:textId="77777777" w:rsidR="008670C0" w:rsidRDefault="008670C0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3F40AB6C" w14:textId="0F302639" w:rsidR="00DA5820" w:rsidRDefault="00DA5820" w:rsidP="00DA582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566C9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dlaczego Lipce można traktować jako przestrzeń o charakterze symbolicznym </w:t>
            </w:r>
          </w:p>
          <w:p w14:paraId="23E470F0" w14:textId="77777777" w:rsidR="008670C0" w:rsidRDefault="008670C0" w:rsidP="00270C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D9D9D9"/>
          </w:tcPr>
          <w:p w14:paraId="0DCD7E2F" w14:textId="00A3F9E6" w:rsidR="008670C0" w:rsidRPr="006604AE" w:rsidRDefault="00F43DFB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851B1F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symbolikę obecną we fragmentach </w:t>
            </w:r>
          </w:p>
        </w:tc>
      </w:tr>
      <w:tr w:rsidR="00E471BA" w:rsidRPr="009706AD" w14:paraId="0A89CD52" w14:textId="77777777" w:rsidTr="00C162F4">
        <w:tc>
          <w:tcPr>
            <w:tcW w:w="2316" w:type="dxa"/>
            <w:shd w:val="clear" w:color="auto" w:fill="FFFFFF" w:themeFill="background1"/>
          </w:tcPr>
          <w:p w14:paraId="5BBFD2CD" w14:textId="77777777" w:rsidR="00E471BA" w:rsidRPr="00E471BA" w:rsidRDefault="00E471BA" w:rsidP="00E471BA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E471BA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36. </w:t>
            </w:r>
          </w:p>
          <w:p w14:paraId="7C4DC6EC" w14:textId="77777777" w:rsidR="00E471BA" w:rsidRDefault="00E471BA" w:rsidP="00E471BA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iCs/>
                <w:sz w:val="20"/>
                <w:szCs w:val="20"/>
                <w:lang w:eastAsia="pl-PL"/>
              </w:rPr>
            </w:pPr>
            <w:r w:rsidRPr="00E471B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</w:t>
            </w:r>
            <w:r w:rsidRPr="00E471BA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nawiązania – Wiesław Myśliwski, </w:t>
            </w:r>
            <w:r w:rsidRPr="00E471BA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Kamień na kamieniu</w:t>
            </w:r>
          </w:p>
          <w:p w14:paraId="59324878" w14:textId="25AD3358" w:rsidR="00CB2F2F" w:rsidRPr="00CB2F2F" w:rsidRDefault="002355F7" w:rsidP="002355F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stylizacji i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jej funkcję</w:t>
            </w:r>
          </w:p>
        </w:tc>
        <w:tc>
          <w:tcPr>
            <w:tcW w:w="2319" w:type="dxa"/>
            <w:shd w:val="clear" w:color="auto" w:fill="FFFFFF" w:themeFill="background1"/>
          </w:tcPr>
          <w:p w14:paraId="78F17AAF" w14:textId="24970F0C" w:rsidR="002355F7" w:rsidRDefault="002355F7" w:rsidP="002355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tekstu</w:t>
            </w:r>
          </w:p>
          <w:p w14:paraId="62FC73A6" w14:textId="3E7D278C" w:rsidR="002355F7" w:rsidRDefault="002355F7" w:rsidP="002355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narratora tekstu</w:t>
            </w:r>
          </w:p>
          <w:p w14:paraId="7912F82F" w14:textId="77777777" w:rsidR="00E471BA" w:rsidRDefault="00E471BA" w:rsidP="000E104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FFFFFF" w:themeFill="background1"/>
          </w:tcPr>
          <w:p w14:paraId="0749B0DA" w14:textId="77777777" w:rsidR="0036642A" w:rsidRDefault="0036642A" w:rsidP="003664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narracji </w:t>
            </w:r>
          </w:p>
          <w:p w14:paraId="31125198" w14:textId="77777777" w:rsidR="0036642A" w:rsidRDefault="0036642A" w:rsidP="0036642A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relacje między ojcem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a dziećmi</w:t>
            </w:r>
          </w:p>
          <w:p w14:paraId="67C8260C" w14:textId="3C576FA8" w:rsidR="00E471BA" w:rsidRDefault="0036642A" w:rsidP="0036642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elementy stylizacji i określić jej funkcję </w:t>
            </w:r>
          </w:p>
        </w:tc>
        <w:tc>
          <w:tcPr>
            <w:tcW w:w="2342" w:type="dxa"/>
            <w:shd w:val="clear" w:color="auto" w:fill="FFFFFF" w:themeFill="background1"/>
          </w:tcPr>
          <w:p w14:paraId="046887AF" w14:textId="0D647B81" w:rsidR="00E471BA" w:rsidRDefault="00F84C08" w:rsidP="00DA582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zinterpretować symboliczne znaczenie opisanego obrzędu </w:t>
            </w:r>
          </w:p>
        </w:tc>
        <w:tc>
          <w:tcPr>
            <w:tcW w:w="2346" w:type="dxa"/>
            <w:shd w:val="clear" w:color="auto" w:fill="FFFFFF" w:themeFill="background1"/>
          </w:tcPr>
          <w:p w14:paraId="3929F893" w14:textId="322A7D88" w:rsidR="00E471BA" w:rsidRDefault="00766E2F" w:rsidP="00DA582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sposób przedstawienia obyczajów i wartości we fragmentach powieści Wiesława Myśliwskiego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Chłopów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Władysława Stanisława Reymonta </w:t>
            </w:r>
          </w:p>
        </w:tc>
        <w:tc>
          <w:tcPr>
            <w:tcW w:w="2571" w:type="dxa"/>
            <w:shd w:val="clear" w:color="auto" w:fill="FFFFFF" w:themeFill="background1"/>
          </w:tcPr>
          <w:p w14:paraId="1A31FB7E" w14:textId="4873BA85" w:rsidR="00E471BA" w:rsidRDefault="00A61724" w:rsidP="00E1767F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C628D0">
              <w:rPr>
                <w:rFonts w:ascii="Times New Roman" w:hAnsi="Times New Roman"/>
                <w:sz w:val="20"/>
                <w:szCs w:val="20"/>
              </w:rPr>
              <w:t>wyjaśni</w:t>
            </w:r>
            <w:r>
              <w:rPr>
                <w:rFonts w:ascii="Times New Roman" w:hAnsi="Times New Roman"/>
                <w:sz w:val="20"/>
                <w:szCs w:val="20"/>
              </w:rPr>
              <w:t>ć,</w:t>
            </w:r>
            <w:r w:rsidRPr="00C628D0">
              <w:rPr>
                <w:rFonts w:ascii="Times New Roman" w:hAnsi="Times New Roman"/>
                <w:sz w:val="20"/>
                <w:szCs w:val="20"/>
              </w:rPr>
              <w:t xml:space="preserve"> czym się </w:t>
            </w:r>
            <w:r w:rsidR="00AF5C51">
              <w:rPr>
                <w:rFonts w:ascii="Times New Roman" w:hAnsi="Times New Roman"/>
                <w:sz w:val="20"/>
                <w:szCs w:val="20"/>
              </w:rPr>
              <w:t>charakteryzować</w:t>
            </w:r>
            <w:r w:rsidRPr="00C628D0">
              <w:rPr>
                <w:rFonts w:ascii="Times New Roman" w:hAnsi="Times New Roman"/>
                <w:sz w:val="20"/>
                <w:szCs w:val="20"/>
              </w:rPr>
              <w:t xml:space="preserve"> nurt literatury wiejskiej</w:t>
            </w:r>
          </w:p>
        </w:tc>
      </w:tr>
      <w:tr w:rsidR="00A57128" w:rsidRPr="009706AD" w14:paraId="755CEFCA" w14:textId="77777777" w:rsidTr="00C162F4">
        <w:tc>
          <w:tcPr>
            <w:tcW w:w="2316" w:type="dxa"/>
            <w:shd w:val="clear" w:color="auto" w:fill="FFFFFF" w:themeFill="background1"/>
          </w:tcPr>
          <w:p w14:paraId="794A0B74" w14:textId="77777777" w:rsidR="00A57128" w:rsidRPr="00826D90" w:rsidRDefault="00A57128" w:rsidP="00A5712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826D90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37. </w:t>
            </w:r>
          </w:p>
          <w:p w14:paraId="75B311D1" w14:textId="77777777" w:rsidR="00A57128" w:rsidRDefault="00A57128" w:rsidP="00A5712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826D9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Konteksty</w:t>
            </w:r>
            <w:r w:rsidRPr="00826D9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 xml:space="preserve">i nawiązania – Wioletta Grzegorzewska, </w:t>
            </w:r>
            <w:proofErr w:type="spellStart"/>
            <w:r w:rsidRPr="00826D90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>Guguły</w:t>
            </w:r>
            <w:proofErr w:type="spellEnd"/>
            <w:r w:rsidRPr="00826D90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 (fragmenty)</w:t>
            </w:r>
          </w:p>
          <w:p w14:paraId="179628B7" w14:textId="28A65D4C" w:rsidR="00A57128" w:rsidRPr="00E471BA" w:rsidRDefault="00A57128" w:rsidP="00A5712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FFFFFF" w:themeFill="background1"/>
          </w:tcPr>
          <w:p w14:paraId="5C8EDC38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14:paraId="6FA3424F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narracji i narratorki</w:t>
            </w:r>
          </w:p>
          <w:p w14:paraId="76A4B597" w14:textId="6533B51A" w:rsidR="00A57128" w:rsidRDefault="00A57128" w:rsidP="00A5712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zwyczaje mieszkańców wsi,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której rozgrywa się akcja</w:t>
            </w:r>
          </w:p>
        </w:tc>
        <w:tc>
          <w:tcPr>
            <w:tcW w:w="2321" w:type="dxa"/>
            <w:shd w:val="clear" w:color="auto" w:fill="FFFFFF" w:themeFill="background1"/>
          </w:tcPr>
          <w:p w14:paraId="0BB78F93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kreacji świata przedstawionego </w:t>
            </w:r>
          </w:p>
          <w:p w14:paraId="1C0BA7D0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główną bohaterkę</w:t>
            </w:r>
          </w:p>
          <w:p w14:paraId="06318CE4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celu opisu domu i określić ich funkcję</w:t>
            </w:r>
          </w:p>
          <w:p w14:paraId="27D75C24" w14:textId="35F6AE64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przytoczyć elementy stylizacji gwarowej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określić jej funkcję</w:t>
            </w:r>
          </w:p>
        </w:tc>
        <w:tc>
          <w:tcPr>
            <w:tcW w:w="2342" w:type="dxa"/>
            <w:shd w:val="clear" w:color="auto" w:fill="FFFFFF" w:themeFill="background1"/>
          </w:tcPr>
          <w:p w14:paraId="0BF69557" w14:textId="538D0892" w:rsidR="00A57128" w:rsidRDefault="00A57128" w:rsidP="00A5712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dojrzewania w tekście</w:t>
            </w:r>
          </w:p>
        </w:tc>
        <w:tc>
          <w:tcPr>
            <w:tcW w:w="2346" w:type="dxa"/>
            <w:shd w:val="clear" w:color="auto" w:fill="FFFFFF" w:themeFill="background1"/>
          </w:tcPr>
          <w:p w14:paraId="0DCBF04B" w14:textId="648EA580" w:rsidR="00A57128" w:rsidRDefault="00A57128" w:rsidP="00A5712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stosunku człowieka do śmierci w kulturach tradycyjnych na podstawie fragmentów prozy Wioletty Grzegorzewskiej</w:t>
            </w:r>
          </w:p>
        </w:tc>
        <w:tc>
          <w:tcPr>
            <w:tcW w:w="2571" w:type="dxa"/>
            <w:shd w:val="clear" w:color="auto" w:fill="FFFFFF" w:themeFill="background1"/>
          </w:tcPr>
          <w:p w14:paraId="4F6FFEE2" w14:textId="77777777" w:rsidR="00A57128" w:rsidRPr="00862DC3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>orówna</w:t>
            </w:r>
            <w:r>
              <w:rPr>
                <w:rFonts w:ascii="Times New Roman" w:hAnsi="Times New Roman"/>
                <w:sz w:val="20"/>
                <w:szCs w:val="20"/>
              </w:rPr>
              <w:t>ć fragment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Chłopów 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 xml:space="preserve">Władysława Reymonta z </w:t>
            </w:r>
            <w:proofErr w:type="spellStart"/>
            <w:r w:rsidRPr="00862DC3">
              <w:rPr>
                <w:rFonts w:ascii="Times New Roman" w:hAnsi="Times New Roman"/>
                <w:i/>
                <w:iCs/>
                <w:sz w:val="20"/>
                <w:szCs w:val="20"/>
              </w:rPr>
              <w:t>Gugułami</w:t>
            </w:r>
            <w:proofErr w:type="spellEnd"/>
            <w:r w:rsidRPr="00862DC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862DC3">
              <w:rPr>
                <w:rFonts w:ascii="Times New Roman" w:hAnsi="Times New Roman"/>
                <w:sz w:val="20"/>
                <w:szCs w:val="20"/>
              </w:rPr>
              <w:t>Wioletty Grzegorzewskiej</w:t>
            </w:r>
          </w:p>
          <w:p w14:paraId="63CE1DDF" w14:textId="169206B6" w:rsidR="00A57128" w:rsidRDefault="00A57128" w:rsidP="00A5712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862DC3">
              <w:rPr>
                <w:rFonts w:ascii="Times New Roman" w:hAnsi="Times New Roman"/>
                <w:sz w:val="20"/>
                <w:szCs w:val="20"/>
              </w:rPr>
              <w:t>na poziomie kreacji narratora</w:t>
            </w:r>
          </w:p>
        </w:tc>
      </w:tr>
      <w:tr w:rsidR="00A57128" w:rsidRPr="009706AD" w14:paraId="2C24933A" w14:textId="77777777" w:rsidTr="00831E23">
        <w:tc>
          <w:tcPr>
            <w:tcW w:w="2316" w:type="dxa"/>
            <w:shd w:val="clear" w:color="auto" w:fill="FFFFFF"/>
          </w:tcPr>
          <w:p w14:paraId="4D54EB68" w14:textId="77777777" w:rsidR="009A0EE7" w:rsidRPr="009A0EE7" w:rsidRDefault="009A0EE7" w:rsidP="009A0EE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9A0EE7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38. i 39. </w:t>
            </w:r>
          </w:p>
          <w:p w14:paraId="3ABAF40B" w14:textId="77777777" w:rsidR="00A57128" w:rsidRDefault="009A0EE7" w:rsidP="009A0EE7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9A0EE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 xml:space="preserve">W domu filistrów – </w:t>
            </w:r>
            <w:r w:rsidRPr="009A0EE7">
              <w:rPr>
                <w:rFonts w:ascii="Times New Roman" w:eastAsia="DejaVu Sans" w:hAnsi="Times New Roman"/>
                <w:bCs/>
                <w:i/>
                <w:sz w:val="20"/>
                <w:szCs w:val="20"/>
                <w:lang w:eastAsia="pl-PL"/>
              </w:rPr>
              <w:t xml:space="preserve">Moralność pani Dulskiej </w:t>
            </w:r>
            <w:r w:rsidRPr="009A0EE7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Gabrieli Zapolskiej (lektura uzupełniająca)</w:t>
            </w:r>
          </w:p>
          <w:p w14:paraId="558FAC9F" w14:textId="099A8BC4" w:rsidR="009A0EE7" w:rsidRPr="00492843" w:rsidRDefault="009A0EE7" w:rsidP="00A01C3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FFFFFF"/>
          </w:tcPr>
          <w:p w14:paraId="03DE258F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treść dramatu</w:t>
            </w:r>
          </w:p>
          <w:p w14:paraId="2D0592B2" w14:textId="77777777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sposób postrzegania instytucji małżeństwa przez Dulską</w:t>
            </w:r>
          </w:p>
        </w:tc>
        <w:tc>
          <w:tcPr>
            <w:tcW w:w="2321" w:type="dxa"/>
            <w:shd w:val="clear" w:color="auto" w:fill="FFFFFF"/>
          </w:tcPr>
          <w:p w14:paraId="11432BD0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relacje między bohaterami </w:t>
            </w:r>
          </w:p>
          <w:p w14:paraId="58F48A40" w14:textId="77777777" w:rsidR="002F16A0" w:rsidRDefault="002F16A0" w:rsidP="002F16A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 dramatu</w:t>
            </w:r>
          </w:p>
          <w:p w14:paraId="35C6AD5F" w14:textId="77777777" w:rsidR="002F16A0" w:rsidRPr="009706AD" w:rsidRDefault="002F16A0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FFFFFF"/>
          </w:tcPr>
          <w:p w14:paraId="21F5DD85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konsekwencje decyzji tytułowej bohaterki </w:t>
            </w:r>
          </w:p>
          <w:p w14:paraId="70400025" w14:textId="77777777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kreację Felicjana i wypowiedzieć się na temat jego funkcji w rodzinie</w:t>
            </w:r>
          </w:p>
        </w:tc>
        <w:tc>
          <w:tcPr>
            <w:tcW w:w="2346" w:type="dxa"/>
            <w:shd w:val="clear" w:color="auto" w:fill="FFFFFF"/>
          </w:tcPr>
          <w:p w14:paraId="6157C697" w14:textId="77777777" w:rsidR="00A57128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rozmowę Dulskiej z Lokatorką</w:t>
            </w:r>
          </w:p>
          <w:p w14:paraId="62527A8F" w14:textId="6FA08242" w:rsidR="00A01C30" w:rsidRPr="009706AD" w:rsidRDefault="00A01C30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dokonać analizy wyglądu salonu Dulskich pod kątem sposobu, w jaki </w:t>
            </w:r>
            <w:r w:rsidR="00AF5C51">
              <w:rPr>
                <w:rFonts w:ascii="Times New Roman" w:hAnsi="Times New Roman"/>
                <w:sz w:val="20"/>
                <w:szCs w:val="20"/>
              </w:rPr>
              <w:t>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on bohaterów</w:t>
            </w:r>
          </w:p>
        </w:tc>
        <w:tc>
          <w:tcPr>
            <w:tcW w:w="2571" w:type="dxa"/>
            <w:shd w:val="clear" w:color="auto" w:fill="FFFFFF"/>
          </w:tcPr>
          <w:p w14:paraId="1134A82D" w14:textId="77777777" w:rsidR="00A57128" w:rsidRPr="0034464C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w utworze elementy dramatu naturalistycznego </w:t>
            </w:r>
          </w:p>
        </w:tc>
      </w:tr>
      <w:tr w:rsidR="00A57128" w:rsidRPr="009706AD" w14:paraId="2598289E" w14:textId="77777777" w:rsidTr="00831E23">
        <w:tc>
          <w:tcPr>
            <w:tcW w:w="2316" w:type="dxa"/>
          </w:tcPr>
          <w:p w14:paraId="19284F87" w14:textId="77777777" w:rsidR="00CB14A1" w:rsidRPr="00CB14A1" w:rsidRDefault="00CB14A1" w:rsidP="00CB14A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CB14A1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40. </w:t>
            </w:r>
          </w:p>
          <w:p w14:paraId="2F379051" w14:textId="77777777" w:rsidR="00A57128" w:rsidRDefault="00CB14A1" w:rsidP="00CB14A1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CB14A1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Dulscy – dramat uniwersalny  (lektura uzupełniająca)</w:t>
            </w:r>
          </w:p>
          <w:p w14:paraId="77143379" w14:textId="3A7FB4B3" w:rsidR="00314A58" w:rsidRPr="00492843" w:rsidRDefault="00314A58" w:rsidP="00314A58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19" w:type="dxa"/>
          </w:tcPr>
          <w:p w14:paraId="5D07A975" w14:textId="77777777" w:rsidR="00A57128" w:rsidRPr="009706AD" w:rsidRDefault="00A57128" w:rsidP="00A571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w utworze elementy tragiczne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i komiczne </w:t>
            </w:r>
          </w:p>
        </w:tc>
        <w:tc>
          <w:tcPr>
            <w:tcW w:w="2321" w:type="dxa"/>
          </w:tcPr>
          <w:p w14:paraId="09FCDB21" w14:textId="77777777" w:rsidR="00A57128" w:rsidRPr="009706AD" w:rsidRDefault="00A57128" w:rsidP="00A571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funkcje elementów tragicznych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i komicznych w utworze</w:t>
            </w:r>
          </w:p>
        </w:tc>
        <w:tc>
          <w:tcPr>
            <w:tcW w:w="2342" w:type="dxa"/>
          </w:tcPr>
          <w:p w14:paraId="446F2A80" w14:textId="77777777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efektu zestawienia tragizmu i komizmu</w:t>
            </w:r>
          </w:p>
        </w:tc>
        <w:tc>
          <w:tcPr>
            <w:tcW w:w="2346" w:type="dxa"/>
          </w:tcPr>
          <w:p w14:paraId="1DE2FC10" w14:textId="198F356F" w:rsidR="00314A58" w:rsidRDefault="00314A58" w:rsidP="00314A5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3121A5">
              <w:rPr>
                <w:rFonts w:ascii="Times New Roman" w:hAnsi="Times New Roman"/>
                <w:sz w:val="20"/>
                <w:szCs w:val="20"/>
              </w:rPr>
              <w:t>odnieść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problematykę dramatu do współczesnej rzeczywistości </w:t>
            </w:r>
          </w:p>
          <w:p w14:paraId="581495D9" w14:textId="248F05EC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</w:tcPr>
          <w:p w14:paraId="25A09B35" w14:textId="57FD39DF" w:rsidR="00391B4F" w:rsidRDefault="00391B4F" w:rsidP="00391B4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F5C51">
              <w:rPr>
                <w:rFonts w:ascii="Times New Roman" w:hAnsi="Times New Roman"/>
                <w:sz w:val="20"/>
                <w:szCs w:val="20"/>
              </w:rPr>
              <w:t>podjąć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dyskusję na temat dulszczyzny we współczesnym świecie</w:t>
            </w:r>
          </w:p>
          <w:p w14:paraId="3E0A20C6" w14:textId="2514AF95" w:rsidR="00A57128" w:rsidRPr="009A5E7F" w:rsidRDefault="00A57128" w:rsidP="00391B4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obszary tabu zaprezentowane w dramacie z tymi, które dostrzega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w codziennej rzeczywistości</w:t>
            </w:r>
          </w:p>
        </w:tc>
      </w:tr>
      <w:tr w:rsidR="00A57128" w:rsidRPr="009706AD" w14:paraId="139B5D66" w14:textId="77777777" w:rsidTr="00831E23">
        <w:tc>
          <w:tcPr>
            <w:tcW w:w="14215" w:type="dxa"/>
            <w:gridSpan w:val="6"/>
          </w:tcPr>
          <w:p w14:paraId="595B0353" w14:textId="77777777" w:rsidR="00A57128" w:rsidRPr="00122A97" w:rsidRDefault="00A57128" w:rsidP="00A5712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MŁODA POLSKA – KSZTAŁCENIE JĘZYKOWE</w:t>
            </w:r>
          </w:p>
        </w:tc>
      </w:tr>
      <w:tr w:rsidR="00A57128" w:rsidRPr="009706AD" w14:paraId="3F2330C8" w14:textId="77777777" w:rsidTr="00831E23">
        <w:tc>
          <w:tcPr>
            <w:tcW w:w="2316" w:type="dxa"/>
            <w:shd w:val="clear" w:color="auto" w:fill="E7E6E6"/>
          </w:tcPr>
          <w:p w14:paraId="6F99F16F" w14:textId="77777777" w:rsidR="004C690D" w:rsidRPr="004C690D" w:rsidRDefault="004C690D" w:rsidP="004C690D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4C690D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 xml:space="preserve">41. </w:t>
            </w:r>
          </w:p>
          <w:p w14:paraId="0C17FB83" w14:textId="77777777" w:rsidR="00A57128" w:rsidRDefault="004C690D" w:rsidP="004C690D">
            <w:pPr>
              <w:spacing w:after="0"/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</w:pPr>
            <w:r w:rsidRPr="004C690D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Ironia i jej funkcje</w:t>
            </w:r>
          </w:p>
          <w:p w14:paraId="686A20B2" w14:textId="0F409E4B" w:rsidR="00987CED" w:rsidRDefault="00987CED" w:rsidP="00987CE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14:paraId="4E295723" w14:textId="7FD02170" w:rsidR="004C690D" w:rsidRPr="00C3674E" w:rsidRDefault="004C690D" w:rsidP="002E365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1B299FDE" w14:textId="77777777" w:rsidR="00105D8B" w:rsidRDefault="00105D8B" w:rsidP="00105D8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definiuje ironię i autoironię</w:t>
            </w:r>
          </w:p>
          <w:p w14:paraId="427A909C" w14:textId="767254BC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3F654E1A" w14:textId="0BBE9EC7" w:rsidR="003B7674" w:rsidRDefault="003B7674" w:rsidP="003B767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przykłady ironii w językach potocznym i oficjalnym oraz w tekście publicystycznym</w:t>
            </w:r>
          </w:p>
          <w:p w14:paraId="095AE1D4" w14:textId="71A564C0" w:rsidR="00A57128" w:rsidRPr="009706AD" w:rsidRDefault="002E365E" w:rsidP="002E365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329DB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wyznaczniki i sygnały ironii</w:t>
            </w:r>
          </w:p>
        </w:tc>
        <w:tc>
          <w:tcPr>
            <w:tcW w:w="2342" w:type="dxa"/>
            <w:shd w:val="clear" w:color="auto" w:fill="E7E6E6"/>
          </w:tcPr>
          <w:p w14:paraId="1E283143" w14:textId="55C50C5A" w:rsidR="00A57128" w:rsidRPr="009706AD" w:rsidRDefault="002E365E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</w:t>
            </w:r>
            <w:r w:rsidR="00952236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sposoby osiągania efektów ironicznych</w:t>
            </w:r>
          </w:p>
        </w:tc>
        <w:tc>
          <w:tcPr>
            <w:tcW w:w="2346" w:type="dxa"/>
            <w:shd w:val="clear" w:color="auto" w:fill="E7E6E6"/>
          </w:tcPr>
          <w:p w14:paraId="06F68D71" w14:textId="77777777" w:rsidR="00A57128" w:rsidRDefault="00A57128" w:rsidP="00A5712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stworzyć tekst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o zabarwieniu ironicznym </w:t>
            </w:r>
          </w:p>
          <w:p w14:paraId="3B9CE112" w14:textId="77777777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E7E6E6"/>
          </w:tcPr>
          <w:p w14:paraId="390BDE05" w14:textId="1CB9097F" w:rsidR="002E365E" w:rsidRDefault="002E365E" w:rsidP="002E365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2329DB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5F3FA3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 przykładach funkcje ironii w literaturze</w:t>
            </w:r>
          </w:p>
          <w:p w14:paraId="0C735226" w14:textId="793D2045" w:rsidR="00A57128" w:rsidRPr="009706AD" w:rsidRDefault="00A57128" w:rsidP="00A5712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128" w:rsidRPr="009706AD" w14:paraId="48C444FE" w14:textId="77777777" w:rsidTr="00831E23">
        <w:tc>
          <w:tcPr>
            <w:tcW w:w="14215" w:type="dxa"/>
            <w:gridSpan w:val="6"/>
          </w:tcPr>
          <w:p w14:paraId="42B8DB5D" w14:textId="77777777" w:rsidR="00A57128" w:rsidRPr="009706AD" w:rsidRDefault="00A57128" w:rsidP="00A5712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MŁODA POLSKA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– TWORZENIE WYPOWIEDZI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Z ELEMENTAMI RETORYKI</w:t>
            </w:r>
          </w:p>
        </w:tc>
      </w:tr>
      <w:tr w:rsidR="00A57128" w:rsidRPr="009706AD" w14:paraId="0A69F592" w14:textId="77777777" w:rsidTr="00831E23">
        <w:tc>
          <w:tcPr>
            <w:tcW w:w="2316" w:type="dxa"/>
            <w:shd w:val="clear" w:color="auto" w:fill="E7E6E6"/>
          </w:tcPr>
          <w:p w14:paraId="50581DA0" w14:textId="77777777" w:rsidR="00B94E02" w:rsidRPr="00B94E02" w:rsidRDefault="00B94E02" w:rsidP="00B94E0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94E02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42.</w:t>
            </w:r>
          </w:p>
          <w:p w14:paraId="2FCA4969" w14:textId="77777777" w:rsidR="00A57128" w:rsidRDefault="00B94E02" w:rsidP="00B94E02">
            <w:pPr>
              <w:spacing w:after="0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B94E02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Erystyka w dyskusji</w:t>
            </w:r>
          </w:p>
          <w:p w14:paraId="50BBE325" w14:textId="26131F50" w:rsidR="001B249F" w:rsidRPr="00CA448B" w:rsidRDefault="001B249F" w:rsidP="00D3488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/>
          </w:tcPr>
          <w:p w14:paraId="5FE90302" w14:textId="2363BC4C" w:rsidR="00885897" w:rsidRDefault="00885897" w:rsidP="008858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defini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erystykę i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jej cele</w:t>
            </w:r>
          </w:p>
          <w:p w14:paraId="42A3D900" w14:textId="0C90CABE" w:rsidR="00885897" w:rsidRDefault="00885897" w:rsidP="00885897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 w:rsidRPr="00E46659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2329DB">
              <w:rPr>
                <w:rFonts w:ascii="Times New Roman" w:hAnsi="Times New Roman"/>
                <w:bCs/>
                <w:sz w:val="20"/>
                <w:szCs w:val="20"/>
              </w:rPr>
              <w:t>wymienić</w:t>
            </w:r>
            <w:r w:rsidRPr="00E46659">
              <w:rPr>
                <w:rFonts w:ascii="Times New Roman" w:hAnsi="Times New Roman"/>
                <w:bCs/>
                <w:sz w:val="20"/>
                <w:szCs w:val="20"/>
              </w:rPr>
              <w:t xml:space="preserve"> chwyty erystyczne</w:t>
            </w:r>
          </w:p>
          <w:p w14:paraId="48EE3928" w14:textId="10A6D390" w:rsidR="00885897" w:rsidRDefault="00885897" w:rsidP="00885897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2329DB">
              <w:rPr>
                <w:rFonts w:ascii="Times New Roman" w:hAnsi="Times New Roman"/>
                <w:bCs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rodzaje celowych błędów logicznych </w:t>
            </w:r>
          </w:p>
          <w:p w14:paraId="23AC9EA6" w14:textId="37A8C060" w:rsidR="00A57128" w:rsidRPr="009706AD" w:rsidRDefault="00A57128" w:rsidP="00A5712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08FA2F6F" w14:textId="48FC37AF" w:rsidR="00885897" w:rsidRDefault="00885897" w:rsidP="00885897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rozpozna</w:t>
            </w:r>
            <w:r w:rsidR="00952236">
              <w:rPr>
                <w:rFonts w:ascii="Times New Roman" w:hAnsi="Times New Roman"/>
                <w:bCs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celowe błędy logiczne w wypowiedziach </w:t>
            </w:r>
          </w:p>
          <w:p w14:paraId="00FA65E2" w14:textId="2973DE8F" w:rsidR="00885897" w:rsidRDefault="00885897" w:rsidP="00885897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rozpozna</w:t>
            </w:r>
            <w:r w:rsidR="00952236">
              <w:rPr>
                <w:rFonts w:ascii="Times New Roman" w:hAnsi="Times New Roman"/>
                <w:bCs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typy argumentów erystycznych</w:t>
            </w:r>
          </w:p>
          <w:p w14:paraId="0759D8AE" w14:textId="69042A43" w:rsidR="00A57128" w:rsidRPr="00D34880" w:rsidRDefault="002E5433" w:rsidP="00D34880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bCs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sposoby obrony przed poszczególnymi typami argumentów erystycznych </w:t>
            </w:r>
          </w:p>
        </w:tc>
        <w:tc>
          <w:tcPr>
            <w:tcW w:w="2342" w:type="dxa"/>
            <w:shd w:val="clear" w:color="auto" w:fill="E7E6E6"/>
          </w:tcPr>
          <w:p w14:paraId="2F921079" w14:textId="38B0FFC9" w:rsidR="002E5433" w:rsidRDefault="002E5433" w:rsidP="002E5433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bCs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sposoby obrony przed poszczególnymi typami argumentów erystycznych </w:t>
            </w:r>
          </w:p>
          <w:p w14:paraId="7E89563D" w14:textId="2589B92F" w:rsidR="00A57128" w:rsidRPr="009706AD" w:rsidRDefault="00A57128" w:rsidP="00A5712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114C0539" w14:textId="4F5D44A7" w:rsidR="002E5433" w:rsidRDefault="002E5433" w:rsidP="002E5433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="00851B1F">
              <w:rPr>
                <w:rFonts w:ascii="Times New Roman" w:hAnsi="Times New Roman"/>
                <w:bCs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przykładowe wypowiedzi pod kątem stosowania chwytów erystycznych </w:t>
            </w:r>
          </w:p>
          <w:p w14:paraId="75BE6CD9" w14:textId="5D2DEB64" w:rsidR="00A57128" w:rsidRPr="009706AD" w:rsidRDefault="00D34880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broni</w:t>
            </w:r>
            <w:r w:rsidR="00952236">
              <w:rPr>
                <w:rFonts w:ascii="Times New Roman" w:hAnsi="Times New Roman"/>
                <w:bCs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się przed chwytami erystycznymi w dyskusji</w:t>
            </w:r>
          </w:p>
        </w:tc>
        <w:tc>
          <w:tcPr>
            <w:tcW w:w="2571" w:type="dxa"/>
            <w:shd w:val="clear" w:color="auto" w:fill="E7E6E6"/>
          </w:tcPr>
          <w:p w14:paraId="25752B6A" w14:textId="177F5CEF" w:rsidR="00D34880" w:rsidRDefault="00D34880" w:rsidP="00D34880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stos</w:t>
            </w:r>
            <w:r w:rsidR="00952236">
              <w:rPr>
                <w:rFonts w:ascii="Times New Roman" w:hAnsi="Times New Roman"/>
                <w:bCs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chwyty erystyczne w wypowiedzi </w:t>
            </w:r>
          </w:p>
          <w:p w14:paraId="59D63988" w14:textId="77777777" w:rsidR="00A57128" w:rsidRPr="009706AD" w:rsidRDefault="00A57128" w:rsidP="00A571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7FE5" w:rsidRPr="009706AD" w14:paraId="3975DD60" w14:textId="77777777" w:rsidTr="00831E23">
        <w:tc>
          <w:tcPr>
            <w:tcW w:w="2316" w:type="dxa"/>
            <w:shd w:val="clear" w:color="auto" w:fill="E7E6E6"/>
          </w:tcPr>
          <w:p w14:paraId="73E00BCC" w14:textId="77777777" w:rsidR="00F87FE5" w:rsidRPr="00F87FE5" w:rsidRDefault="00F87FE5" w:rsidP="00F87FE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F87FE5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*43. i 44.</w:t>
            </w:r>
          </w:p>
          <w:p w14:paraId="39AA433D" w14:textId="77777777" w:rsidR="00F87FE5" w:rsidRDefault="00F87FE5" w:rsidP="00F87FE5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</w:pPr>
            <w:r w:rsidRPr="00F87FE5">
              <w:rPr>
                <w:rFonts w:ascii="Times New Roman" w:eastAsia="DejaVu Sans" w:hAnsi="Times New Roman"/>
                <w:sz w:val="20"/>
                <w:szCs w:val="20"/>
                <w:lang w:eastAsia="pl-PL"/>
              </w:rPr>
              <w:t>Interpretacja porównawcza</w:t>
            </w:r>
          </w:p>
          <w:p w14:paraId="6F6F6F43" w14:textId="64632D90" w:rsidR="00F87FE5" w:rsidRPr="00B94E02" w:rsidRDefault="00F87FE5" w:rsidP="00637019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9" w:type="dxa"/>
            <w:shd w:val="clear" w:color="auto" w:fill="E7E6E6"/>
          </w:tcPr>
          <w:p w14:paraId="76426541" w14:textId="5BFA26EF" w:rsidR="00637019" w:rsidRDefault="00637019" w:rsidP="00637019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72513">
              <w:rPr>
                <w:rFonts w:ascii="Times New Roman" w:hAnsi="Times New Roman"/>
                <w:sz w:val="20"/>
                <w:szCs w:val="20"/>
              </w:rPr>
              <w:t>dokonać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planu dekompozycyjnego interpretacji porównawczej </w:t>
            </w:r>
          </w:p>
          <w:p w14:paraId="210C5634" w14:textId="77777777" w:rsidR="00F87FE5" w:rsidRDefault="00F87FE5" w:rsidP="008858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E7E6E6"/>
          </w:tcPr>
          <w:p w14:paraId="72060C38" w14:textId="487693E2" w:rsidR="00637019" w:rsidRDefault="00637019" w:rsidP="00637019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konteksty wykorzystane w przykładowej interpretacji porównawczej </w:t>
            </w:r>
          </w:p>
          <w:p w14:paraId="7153BBEA" w14:textId="77777777" w:rsidR="00F87FE5" w:rsidRDefault="00F87FE5" w:rsidP="00885897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E7E6E6"/>
          </w:tcPr>
          <w:p w14:paraId="7409F4A5" w14:textId="7A5B25F9" w:rsidR="00637019" w:rsidRDefault="00637019" w:rsidP="00637019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związki pomiędzy dwoma podanymi tekstami </w:t>
            </w:r>
          </w:p>
          <w:p w14:paraId="3CFB4C29" w14:textId="511F8C6E" w:rsidR="00637019" w:rsidRDefault="00637019" w:rsidP="00637019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52236">
              <w:rPr>
                <w:rFonts w:ascii="Times New Roman" w:hAnsi="Times New Roman"/>
                <w:sz w:val="20"/>
                <w:szCs w:val="20"/>
              </w:rPr>
              <w:t>formułować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tezę interpretacyjną</w:t>
            </w:r>
          </w:p>
          <w:p w14:paraId="345CF499" w14:textId="77777777" w:rsidR="00F87FE5" w:rsidRDefault="00F87FE5" w:rsidP="002E5433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/>
          </w:tcPr>
          <w:p w14:paraId="2D30632D" w14:textId="04F9EBFD" w:rsidR="00637019" w:rsidRDefault="00637019" w:rsidP="00637019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1B3F98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wspólne obszary interpretacyjne podanych tekstów </w:t>
            </w:r>
          </w:p>
          <w:p w14:paraId="6D205D55" w14:textId="3734E2EA" w:rsidR="00F87FE5" w:rsidRPr="00637019" w:rsidRDefault="00637019" w:rsidP="002E5433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wyb</w:t>
            </w:r>
            <w:r w:rsidR="00952236">
              <w:rPr>
                <w:rFonts w:ascii="Times New Roman" w:hAnsi="Times New Roman"/>
                <w:sz w:val="20"/>
                <w:szCs w:val="20"/>
              </w:rPr>
              <w:t>rać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przydatne konteksty interpretacyjne </w:t>
            </w:r>
          </w:p>
        </w:tc>
        <w:tc>
          <w:tcPr>
            <w:tcW w:w="2571" w:type="dxa"/>
            <w:shd w:val="clear" w:color="auto" w:fill="E7E6E6"/>
          </w:tcPr>
          <w:p w14:paraId="0DA97839" w14:textId="78F27079" w:rsidR="00F87FE5" w:rsidRDefault="00637019" w:rsidP="00D34880">
            <w:pPr>
              <w:snapToGrid w:val="0"/>
              <w:ind w:right="41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672513">
              <w:rPr>
                <w:rFonts w:ascii="Times New Roman" w:hAnsi="Times New Roman"/>
                <w:sz w:val="20"/>
                <w:szCs w:val="20"/>
              </w:rPr>
              <w:t>dokonać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7940">
              <w:rPr>
                <w:rFonts w:ascii="Times New Roman" w:hAnsi="Times New Roman"/>
                <w:sz w:val="20"/>
                <w:szCs w:val="20"/>
              </w:rPr>
              <w:t xml:space="preserve">wyczerpującej </w:t>
            </w:r>
            <w:r>
              <w:rPr>
                <w:rFonts w:ascii="Times New Roman" w:hAnsi="Times New Roman"/>
                <w:sz w:val="20"/>
                <w:szCs w:val="20"/>
              </w:rPr>
              <w:t>interpretacji porównawczej podanych utworów</w:t>
            </w:r>
          </w:p>
        </w:tc>
      </w:tr>
      <w:tr w:rsidR="00A57128" w:rsidRPr="009706AD" w14:paraId="48E90F93" w14:textId="77777777" w:rsidTr="00831E23">
        <w:tc>
          <w:tcPr>
            <w:tcW w:w="14215" w:type="dxa"/>
            <w:gridSpan w:val="6"/>
          </w:tcPr>
          <w:p w14:paraId="1DFE8961" w14:textId="77777777" w:rsidR="00A57128" w:rsidRPr="009706AD" w:rsidRDefault="00A57128" w:rsidP="00A5712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MŁODA POLSKA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POWTÓRZENIE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PODSUMOWANIE</w:t>
            </w:r>
          </w:p>
        </w:tc>
      </w:tr>
      <w:tr w:rsidR="00A57128" w:rsidRPr="009706AD" w14:paraId="4A9055C5" w14:textId="77777777" w:rsidTr="00831E23">
        <w:tc>
          <w:tcPr>
            <w:tcW w:w="2316" w:type="dxa"/>
            <w:shd w:val="clear" w:color="auto" w:fill="E7E6E6"/>
          </w:tcPr>
          <w:p w14:paraId="7EFCB5BE" w14:textId="77777777" w:rsidR="00BA3AB4" w:rsidRPr="00BA3AB4" w:rsidRDefault="00BA3AB4" w:rsidP="00BA3AB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</w:pPr>
            <w:r w:rsidRPr="00BA3AB4">
              <w:rPr>
                <w:rFonts w:ascii="Times New Roman" w:eastAsia="DejaVu Sans" w:hAnsi="Times New Roman"/>
                <w:b/>
                <w:bCs/>
                <w:sz w:val="20"/>
                <w:szCs w:val="20"/>
                <w:lang w:eastAsia="pl-PL"/>
              </w:rPr>
              <w:t>45. i 46.</w:t>
            </w:r>
          </w:p>
          <w:p w14:paraId="26768655" w14:textId="3FD52373" w:rsidR="00A57128" w:rsidRPr="009706AD" w:rsidRDefault="00BA3AB4" w:rsidP="00BA3AB4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3AB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t>Powtórzenie</w:t>
            </w:r>
            <w:r w:rsidRPr="00BA3AB4">
              <w:rPr>
                <w:rFonts w:ascii="Times New Roman" w:eastAsia="DejaVu Sans" w:hAnsi="Times New Roman"/>
                <w:bCs/>
                <w:sz w:val="20"/>
                <w:szCs w:val="20"/>
                <w:lang w:eastAsia="pl-PL"/>
              </w:rPr>
              <w:br/>
              <w:t>i podsumowanie wiadomości</w:t>
            </w:r>
          </w:p>
        </w:tc>
        <w:tc>
          <w:tcPr>
            <w:tcW w:w="2319" w:type="dxa"/>
            <w:shd w:val="clear" w:color="auto" w:fill="E7E6E6"/>
          </w:tcPr>
          <w:p w14:paraId="2C0C31B0" w14:textId="77777777" w:rsidR="00A57128" w:rsidRPr="009706AD" w:rsidRDefault="00A57128" w:rsidP="00A571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1" w:type="dxa"/>
            <w:shd w:val="clear" w:color="auto" w:fill="E7E6E6"/>
          </w:tcPr>
          <w:p w14:paraId="6ADAF95D" w14:textId="77777777" w:rsidR="00A57128" w:rsidRPr="009706AD" w:rsidRDefault="00A57128" w:rsidP="00A571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t>• wykorzystać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najważniejsze konteksty </w:t>
            </w:r>
          </w:p>
        </w:tc>
        <w:tc>
          <w:tcPr>
            <w:tcW w:w="2342" w:type="dxa"/>
            <w:shd w:val="clear" w:color="auto" w:fill="E7E6E6"/>
          </w:tcPr>
          <w:p w14:paraId="6D9D491D" w14:textId="77777777" w:rsidR="00A57128" w:rsidRPr="00AA223E" w:rsidRDefault="00A57128" w:rsidP="00A571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14:paraId="460ABFC4" w14:textId="77777777" w:rsidR="00A57128" w:rsidRPr="009706AD" w:rsidRDefault="00A57128" w:rsidP="00A571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223E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E7E6E6"/>
          </w:tcPr>
          <w:p w14:paraId="256BA124" w14:textId="77777777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14:paraId="2D119AE0" w14:textId="77777777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14:paraId="176F5114" w14:textId="77777777" w:rsidR="00A57128" w:rsidRPr="009706AD" w:rsidRDefault="00A57128" w:rsidP="00A5712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9706AD">
              <w:rPr>
                <w:rFonts w:ascii="Times New Roman" w:hAnsi="Times New Roman"/>
                <w:sz w:val="20"/>
                <w:szCs w:val="20"/>
              </w:rPr>
              <w:t>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571" w:type="dxa"/>
            <w:shd w:val="clear" w:color="auto" w:fill="E7E6E6"/>
          </w:tcPr>
          <w:p w14:paraId="24862D9B" w14:textId="77777777" w:rsidR="00A57128" w:rsidRPr="009706AD" w:rsidRDefault="00A57128" w:rsidP="00A5712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</w:tbl>
    <w:p w14:paraId="1E3744D4" w14:textId="77777777" w:rsidR="000F5849" w:rsidRDefault="000F5849" w:rsidP="000F5849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Autorka: Magdalena Lotterhoff</w:t>
      </w:r>
    </w:p>
    <w:p w14:paraId="49583FD3" w14:textId="77777777" w:rsidR="000F5849" w:rsidRDefault="000F5849" w:rsidP="000F5849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59954E14" w14:textId="77777777" w:rsidR="000F5849" w:rsidRDefault="000F5849" w:rsidP="000F5849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4FE13998" w14:textId="77777777" w:rsidR="000F5849" w:rsidRDefault="000F5849" w:rsidP="000F5849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0E6B5E61" w14:textId="77777777" w:rsidR="000F5849" w:rsidRPr="003D488A" w:rsidRDefault="000F5849" w:rsidP="000F584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sz w:val="24"/>
          <w:szCs w:val="24"/>
          <w:lang w:eastAsia="pl-PL"/>
        </w:rPr>
      </w:pPr>
      <w:r w:rsidRPr="003D488A">
        <w:rPr>
          <w:rFonts w:ascii="Times New Roman" w:eastAsia="DejaVu Sans" w:hAnsi="Times New Roman"/>
          <w:b/>
          <w:sz w:val="24"/>
          <w:szCs w:val="24"/>
          <w:lang w:eastAsia="pl-PL"/>
        </w:rPr>
        <w:t>Uwaga: w wyniku uszczuplenia podstawy programowej, według przedstawionego rozkładu materiału, niewykorzystane godziny pozostają do decyzji nauczyciela.</w:t>
      </w:r>
    </w:p>
    <w:p w14:paraId="481060C4" w14:textId="77777777" w:rsidR="000F5849" w:rsidRPr="009706AD" w:rsidRDefault="000F5849" w:rsidP="000F5849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3BDF57CF" w14:textId="77777777" w:rsidR="00244B57" w:rsidRDefault="00244B57"/>
    <w:sectPr w:rsidR="00244B57" w:rsidSect="000F5849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9D772" w14:textId="77777777" w:rsidR="0055451D" w:rsidRDefault="0055451D">
      <w:pPr>
        <w:spacing w:after="0" w:line="240" w:lineRule="auto"/>
      </w:pPr>
      <w:r>
        <w:separator/>
      </w:r>
    </w:p>
  </w:endnote>
  <w:endnote w:type="continuationSeparator" w:id="0">
    <w:p w14:paraId="717AE078" w14:textId="77777777" w:rsidR="0055451D" w:rsidRDefault="00554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Arial"/>
    <w:charset w:val="EE"/>
    <w:family w:val="swiss"/>
    <w:pitch w:val="variable"/>
    <w:sig w:usb0="00000000" w:usb1="5200FDFF" w:usb2="0A04202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56BAB" w14:textId="77777777" w:rsidR="000F5849" w:rsidRDefault="000F5849">
    <w:pPr>
      <w:pStyle w:val="Stopka"/>
    </w:pPr>
    <w:r>
      <w:rPr>
        <w:noProof/>
        <w:lang w:eastAsia="pl-PL"/>
      </w:rPr>
      <w:drawing>
        <wp:inline distT="0" distB="0" distL="0" distR="0" wp14:anchorId="39BE7AA0" wp14:editId="5B732E5B">
          <wp:extent cx="2886075" cy="714375"/>
          <wp:effectExtent l="0" t="0" r="0" b="0"/>
          <wp:docPr id="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02603" w14:textId="77777777" w:rsidR="0055451D" w:rsidRDefault="0055451D">
      <w:pPr>
        <w:spacing w:after="0" w:line="240" w:lineRule="auto"/>
      </w:pPr>
      <w:r>
        <w:separator/>
      </w:r>
    </w:p>
  </w:footnote>
  <w:footnote w:type="continuationSeparator" w:id="0">
    <w:p w14:paraId="36B753A3" w14:textId="77777777" w:rsidR="0055451D" w:rsidRDefault="00554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F0DB" w14:textId="5987D95A" w:rsidR="000F5849" w:rsidRDefault="005C3DE0">
    <w:pPr>
      <w:pStyle w:val="Nagwek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5E181361" wp14:editId="2E6A92B9">
          <wp:simplePos x="0" y="0"/>
          <wp:positionH relativeFrom="margin">
            <wp:posOffset>6740968</wp:posOffset>
          </wp:positionH>
          <wp:positionV relativeFrom="paragraph">
            <wp:posOffset>10027</wp:posOffset>
          </wp:positionV>
          <wp:extent cx="2266315" cy="706755"/>
          <wp:effectExtent l="0" t="0" r="635" b="0"/>
          <wp:wrapNone/>
          <wp:docPr id="185307850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07850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315" cy="706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E78E2">
      <w:rPr>
        <w:noProof/>
      </w:rPr>
      <w:drawing>
        <wp:inline distT="0" distB="0" distL="0" distR="0" wp14:anchorId="2EC007F1" wp14:editId="7F79EF1F">
          <wp:extent cx="749300" cy="475166"/>
          <wp:effectExtent l="0" t="0" r="0" b="1270"/>
          <wp:docPr id="20615618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56182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4572" cy="478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49"/>
    <w:rsid w:val="00045B6E"/>
    <w:rsid w:val="00061D14"/>
    <w:rsid w:val="00067332"/>
    <w:rsid w:val="000B2CE2"/>
    <w:rsid w:val="000B35E8"/>
    <w:rsid w:val="000B3E73"/>
    <w:rsid w:val="000D0DCB"/>
    <w:rsid w:val="000E1040"/>
    <w:rsid w:val="000F5849"/>
    <w:rsid w:val="00105D8B"/>
    <w:rsid w:val="00142D4E"/>
    <w:rsid w:val="00152200"/>
    <w:rsid w:val="00160C71"/>
    <w:rsid w:val="00167940"/>
    <w:rsid w:val="0017740F"/>
    <w:rsid w:val="001812B7"/>
    <w:rsid w:val="001A2769"/>
    <w:rsid w:val="001B249F"/>
    <w:rsid w:val="001B3F98"/>
    <w:rsid w:val="001C1870"/>
    <w:rsid w:val="001C35EB"/>
    <w:rsid w:val="001D16AE"/>
    <w:rsid w:val="001D30D6"/>
    <w:rsid w:val="002249A2"/>
    <w:rsid w:val="002329DB"/>
    <w:rsid w:val="0023368A"/>
    <w:rsid w:val="002355F7"/>
    <w:rsid w:val="00244B57"/>
    <w:rsid w:val="002566C9"/>
    <w:rsid w:val="00270C6D"/>
    <w:rsid w:val="00270D3F"/>
    <w:rsid w:val="00283288"/>
    <w:rsid w:val="002C5AA1"/>
    <w:rsid w:val="002E365E"/>
    <w:rsid w:val="002E5433"/>
    <w:rsid w:val="002F1459"/>
    <w:rsid w:val="002F16A0"/>
    <w:rsid w:val="002F35DF"/>
    <w:rsid w:val="002F7BC4"/>
    <w:rsid w:val="00305818"/>
    <w:rsid w:val="003121A5"/>
    <w:rsid w:val="00314A58"/>
    <w:rsid w:val="003151C7"/>
    <w:rsid w:val="003335AF"/>
    <w:rsid w:val="00344387"/>
    <w:rsid w:val="00351502"/>
    <w:rsid w:val="0036642A"/>
    <w:rsid w:val="00374C4D"/>
    <w:rsid w:val="00391B4F"/>
    <w:rsid w:val="003B7181"/>
    <w:rsid w:val="003B7674"/>
    <w:rsid w:val="00452F67"/>
    <w:rsid w:val="0045339A"/>
    <w:rsid w:val="00461D4B"/>
    <w:rsid w:val="00480BFC"/>
    <w:rsid w:val="0048636E"/>
    <w:rsid w:val="004947D6"/>
    <w:rsid w:val="004B18C5"/>
    <w:rsid w:val="004C50B7"/>
    <w:rsid w:val="004C6331"/>
    <w:rsid w:val="004C690D"/>
    <w:rsid w:val="004E14D0"/>
    <w:rsid w:val="004E1CE4"/>
    <w:rsid w:val="00500D78"/>
    <w:rsid w:val="005472CD"/>
    <w:rsid w:val="0055451D"/>
    <w:rsid w:val="0057459F"/>
    <w:rsid w:val="0058213E"/>
    <w:rsid w:val="00591A37"/>
    <w:rsid w:val="005B4CEF"/>
    <w:rsid w:val="005C3DE0"/>
    <w:rsid w:val="005D59BF"/>
    <w:rsid w:val="005D5A0A"/>
    <w:rsid w:val="005F159F"/>
    <w:rsid w:val="005F3FA3"/>
    <w:rsid w:val="0061238B"/>
    <w:rsid w:val="006247D3"/>
    <w:rsid w:val="0062526F"/>
    <w:rsid w:val="00637019"/>
    <w:rsid w:val="00637505"/>
    <w:rsid w:val="006528BA"/>
    <w:rsid w:val="0066623A"/>
    <w:rsid w:val="00670CBE"/>
    <w:rsid w:val="00672513"/>
    <w:rsid w:val="00682810"/>
    <w:rsid w:val="006B0BC6"/>
    <w:rsid w:val="006F2AD9"/>
    <w:rsid w:val="00720882"/>
    <w:rsid w:val="00740C60"/>
    <w:rsid w:val="00755C17"/>
    <w:rsid w:val="00766E2F"/>
    <w:rsid w:val="007676A2"/>
    <w:rsid w:val="00780F16"/>
    <w:rsid w:val="00791661"/>
    <w:rsid w:val="007A3DF4"/>
    <w:rsid w:val="007B0607"/>
    <w:rsid w:val="008267E5"/>
    <w:rsid w:val="00826D90"/>
    <w:rsid w:val="00827A09"/>
    <w:rsid w:val="00835C74"/>
    <w:rsid w:val="00836C6D"/>
    <w:rsid w:val="00836ED3"/>
    <w:rsid w:val="00847008"/>
    <w:rsid w:val="00851B1F"/>
    <w:rsid w:val="008670C0"/>
    <w:rsid w:val="00884B0D"/>
    <w:rsid w:val="00885897"/>
    <w:rsid w:val="008B1358"/>
    <w:rsid w:val="008D4886"/>
    <w:rsid w:val="008D6900"/>
    <w:rsid w:val="008E5F67"/>
    <w:rsid w:val="008F3AE8"/>
    <w:rsid w:val="00901121"/>
    <w:rsid w:val="009162EA"/>
    <w:rsid w:val="0091758E"/>
    <w:rsid w:val="0094582B"/>
    <w:rsid w:val="00952236"/>
    <w:rsid w:val="00986240"/>
    <w:rsid w:val="00987CED"/>
    <w:rsid w:val="00990E40"/>
    <w:rsid w:val="009A0EE7"/>
    <w:rsid w:val="009A40F5"/>
    <w:rsid w:val="009A643B"/>
    <w:rsid w:val="009D4012"/>
    <w:rsid w:val="009E5E61"/>
    <w:rsid w:val="009F2C24"/>
    <w:rsid w:val="00A01C30"/>
    <w:rsid w:val="00A25330"/>
    <w:rsid w:val="00A348D3"/>
    <w:rsid w:val="00A57128"/>
    <w:rsid w:val="00A61724"/>
    <w:rsid w:val="00A638B3"/>
    <w:rsid w:val="00AA2A9D"/>
    <w:rsid w:val="00AB1A3E"/>
    <w:rsid w:val="00AC060B"/>
    <w:rsid w:val="00AC490B"/>
    <w:rsid w:val="00AF5C51"/>
    <w:rsid w:val="00B11754"/>
    <w:rsid w:val="00B30E4B"/>
    <w:rsid w:val="00B337C3"/>
    <w:rsid w:val="00B43611"/>
    <w:rsid w:val="00B6013A"/>
    <w:rsid w:val="00B7475E"/>
    <w:rsid w:val="00B7524A"/>
    <w:rsid w:val="00B87630"/>
    <w:rsid w:val="00B94E02"/>
    <w:rsid w:val="00BA0F89"/>
    <w:rsid w:val="00BA3AB4"/>
    <w:rsid w:val="00BA52E9"/>
    <w:rsid w:val="00BA6776"/>
    <w:rsid w:val="00BB45EE"/>
    <w:rsid w:val="00BD460C"/>
    <w:rsid w:val="00BE58B3"/>
    <w:rsid w:val="00C10AF0"/>
    <w:rsid w:val="00C162F4"/>
    <w:rsid w:val="00C2032B"/>
    <w:rsid w:val="00C22881"/>
    <w:rsid w:val="00C51418"/>
    <w:rsid w:val="00CA3B00"/>
    <w:rsid w:val="00CB14A1"/>
    <w:rsid w:val="00CB2F2F"/>
    <w:rsid w:val="00CD12A0"/>
    <w:rsid w:val="00CE4E06"/>
    <w:rsid w:val="00CF6248"/>
    <w:rsid w:val="00D26887"/>
    <w:rsid w:val="00D34880"/>
    <w:rsid w:val="00D3700C"/>
    <w:rsid w:val="00D54D81"/>
    <w:rsid w:val="00D731F7"/>
    <w:rsid w:val="00D84B4B"/>
    <w:rsid w:val="00DA5820"/>
    <w:rsid w:val="00DC458D"/>
    <w:rsid w:val="00DE1F7F"/>
    <w:rsid w:val="00DE5689"/>
    <w:rsid w:val="00DF468B"/>
    <w:rsid w:val="00DF6FEF"/>
    <w:rsid w:val="00E16BFC"/>
    <w:rsid w:val="00E1767F"/>
    <w:rsid w:val="00E32CF5"/>
    <w:rsid w:val="00E36647"/>
    <w:rsid w:val="00E471BA"/>
    <w:rsid w:val="00E62CE2"/>
    <w:rsid w:val="00E645C6"/>
    <w:rsid w:val="00E705AC"/>
    <w:rsid w:val="00EA4F3C"/>
    <w:rsid w:val="00EB1BDF"/>
    <w:rsid w:val="00EB3BF1"/>
    <w:rsid w:val="00EB4F15"/>
    <w:rsid w:val="00EC2447"/>
    <w:rsid w:val="00F22F11"/>
    <w:rsid w:val="00F425E8"/>
    <w:rsid w:val="00F43DFB"/>
    <w:rsid w:val="00F72F48"/>
    <w:rsid w:val="00F80801"/>
    <w:rsid w:val="00F8196E"/>
    <w:rsid w:val="00F834B2"/>
    <w:rsid w:val="00F84C08"/>
    <w:rsid w:val="00F87FE5"/>
    <w:rsid w:val="00FB2B01"/>
    <w:rsid w:val="00FB52BF"/>
    <w:rsid w:val="00FB650D"/>
    <w:rsid w:val="00FC70D7"/>
    <w:rsid w:val="00FC7E20"/>
    <w:rsid w:val="00FD706E"/>
    <w:rsid w:val="00FF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2E53A"/>
  <w15:chartTrackingRefBased/>
  <w15:docId w15:val="{595D152B-500D-4712-AC4F-14D25DC6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CE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584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584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584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584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584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584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584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584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584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5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5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5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58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58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58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58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58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58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5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F5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584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F5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584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F58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58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F58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5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58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584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58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584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F58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584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2548</Words>
  <Characters>17996</Characters>
  <Application>Microsoft Office Word</Application>
  <DocSecurity>0</DocSecurity>
  <Lines>1296</Lines>
  <Paragraphs>417</Paragraphs>
  <ScaleCrop>false</ScaleCrop>
  <Company/>
  <LinksUpToDate>false</LinksUpToDate>
  <CharactersWithSpaces>20596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Lotterhoff</dc:creator>
  <cp:keywords/>
  <dc:description/>
  <cp:lastModifiedBy>Anna Pietrzak</cp:lastModifiedBy>
  <cp:revision>192</cp:revision>
  <dcterms:created xsi:type="dcterms:W3CDTF">2026-05-28T11:46:00Z</dcterms:created>
  <dcterms:modified xsi:type="dcterms:W3CDTF">2026-08-12T19:49:00Z</dcterms:modified>
</cp:coreProperties>
</file>