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69DB" w14:textId="06F75C2F" w:rsidR="00364AA2" w:rsidRPr="009706AD" w:rsidRDefault="00364AA2" w:rsidP="00364AA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</w:t>
      </w:r>
      <w:r>
        <w:rPr>
          <w:rFonts w:ascii="Times New Roman" w:hAnsi="Times New Roman"/>
          <w:b/>
          <w:sz w:val="20"/>
          <w:szCs w:val="20"/>
        </w:rPr>
        <w:t>–</w:t>
      </w:r>
      <w:r w:rsidRPr="009706A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</w:t>
      </w:r>
      <w:r>
        <w:rPr>
          <w:rFonts w:ascii="Times New Roman" w:hAnsi="Times New Roman"/>
          <w:b/>
          <w:sz w:val="20"/>
          <w:szCs w:val="20"/>
        </w:rPr>
        <w:t>3</w:t>
      </w:r>
      <w:r w:rsidRPr="009706AD">
        <w:rPr>
          <w:rFonts w:ascii="Times New Roman" w:hAnsi="Times New Roman"/>
          <w:b/>
          <w:sz w:val="20"/>
          <w:szCs w:val="20"/>
        </w:rPr>
        <w:t xml:space="preserve"> część </w:t>
      </w:r>
      <w:r>
        <w:rPr>
          <w:rFonts w:ascii="Times New Roman" w:hAnsi="Times New Roman"/>
          <w:b/>
          <w:sz w:val="20"/>
          <w:szCs w:val="20"/>
        </w:rPr>
        <w:t>2</w:t>
      </w:r>
      <w:r w:rsidR="009A612D">
        <w:rPr>
          <w:rFonts w:ascii="Times New Roman" w:hAnsi="Times New Roman"/>
          <w:b/>
          <w:sz w:val="20"/>
          <w:szCs w:val="20"/>
        </w:rPr>
        <w:tab/>
      </w:r>
    </w:p>
    <w:p w14:paraId="5E2CE514" w14:textId="77777777" w:rsidR="00364AA2" w:rsidRPr="009706AD" w:rsidRDefault="00364AA2" w:rsidP="00364AA2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</w:t>
      </w:r>
      <w:r>
        <w:rPr>
          <w:rFonts w:ascii="Times New Roman" w:hAnsi="Times New Roman"/>
          <w:sz w:val="20"/>
          <w:szCs w:val="20"/>
        </w:rPr>
        <w:br/>
      </w:r>
      <w:r w:rsidRPr="009706AD">
        <w:rPr>
          <w:rFonts w:ascii="Times New Roman" w:hAnsi="Times New Roman"/>
          <w:sz w:val="20"/>
          <w:szCs w:val="20"/>
        </w:rPr>
        <w:t xml:space="preserve">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drugim semestrze klasy 3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</w:p>
    <w:p w14:paraId="7B5D0707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262C9" wp14:editId="2394812D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9686289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E45FD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3AE3A4C9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C721E" wp14:editId="2B22A96A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7317898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409A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4A3575A1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7FEE8DAE" w14:textId="77777777" w:rsidR="00364AA2" w:rsidRPr="009706AD" w:rsidRDefault="00364AA2" w:rsidP="00364AA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364AA2" w:rsidRPr="009706AD" w14:paraId="3FBC451C" w14:textId="77777777" w:rsidTr="00816663">
        <w:tc>
          <w:tcPr>
            <w:tcW w:w="2316" w:type="dxa"/>
            <w:vMerge w:val="restart"/>
            <w:vAlign w:val="center"/>
          </w:tcPr>
          <w:p w14:paraId="7DBE5780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0A2FBD1E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6476E5D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vAlign w:val="center"/>
          </w:tcPr>
          <w:p w14:paraId="405D317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23E93F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vAlign w:val="center"/>
          </w:tcPr>
          <w:p w14:paraId="45BE60D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396CFBC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3BAC23C8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55E58A3E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vAlign w:val="center"/>
          </w:tcPr>
          <w:p w14:paraId="61F55D83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1D11677F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364AA2" w:rsidRPr="009706AD" w14:paraId="72B9D367" w14:textId="77777777" w:rsidTr="00816663">
        <w:tc>
          <w:tcPr>
            <w:tcW w:w="2316" w:type="dxa"/>
            <w:vMerge/>
            <w:vAlign w:val="center"/>
          </w:tcPr>
          <w:p w14:paraId="34B41213" w14:textId="77777777" w:rsidR="00364AA2" w:rsidRPr="009706AD" w:rsidRDefault="00364AA2" w:rsidP="008166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7B2620A4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vAlign w:val="center"/>
          </w:tcPr>
          <w:p w14:paraId="00BF2732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dopuszczającą,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2" w:type="dxa"/>
            <w:vAlign w:val="center"/>
          </w:tcPr>
          <w:p w14:paraId="404F672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dostateczną,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6" w:type="dxa"/>
            <w:vAlign w:val="center"/>
          </w:tcPr>
          <w:p w14:paraId="41343F25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571" w:type="dxa"/>
            <w:vAlign w:val="center"/>
          </w:tcPr>
          <w:p w14:paraId="0C6751C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</w:tr>
      <w:tr w:rsidR="00364AA2" w:rsidRPr="009706AD" w14:paraId="5ADDAEC2" w14:textId="77777777" w:rsidTr="00816663">
        <w:tc>
          <w:tcPr>
            <w:tcW w:w="14215" w:type="dxa"/>
            <w:gridSpan w:val="6"/>
            <w:vAlign w:val="center"/>
          </w:tcPr>
          <w:p w14:paraId="5DEFFD85" w14:textId="77777777" w:rsidR="00364AA2" w:rsidRPr="009706AD" w:rsidRDefault="00364AA2" w:rsidP="0081666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364AA2" w:rsidRPr="009706AD" w14:paraId="720ECC0B" w14:textId="77777777" w:rsidTr="00816663">
        <w:trPr>
          <w:trHeight w:val="1663"/>
        </w:trPr>
        <w:tc>
          <w:tcPr>
            <w:tcW w:w="2316" w:type="dxa"/>
            <w:shd w:val="clear" w:color="auto" w:fill="D9D9D9"/>
          </w:tcPr>
          <w:p w14:paraId="0586215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</w:p>
          <w:p w14:paraId="1D5FB57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Cs/>
                <w:sz w:val="20"/>
                <w:szCs w:val="20"/>
              </w:rPr>
              <w:t>Dwudziestolecie międzywojenne – kontekst historyczno-społeczny</w:t>
            </w:r>
          </w:p>
          <w:p w14:paraId="4C0B59A0" w14:textId="77777777" w:rsidR="009A612D" w:rsidRDefault="009A612D" w:rsidP="0081666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5B9F0C8" w14:textId="04CADECB" w:rsidR="009A612D" w:rsidRPr="00B03BAF" w:rsidRDefault="009A612D" w:rsidP="009A612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956EAE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ramy czasowe epoki </w:t>
            </w:r>
          </w:p>
          <w:p w14:paraId="267E1C8C" w14:textId="77777777" w:rsidR="00364AA2" w:rsidRPr="00F21D81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ideologie totalitarne dwudziestolecia międzywojennego</w:t>
            </w:r>
          </w:p>
        </w:tc>
        <w:tc>
          <w:tcPr>
            <w:tcW w:w="2321" w:type="dxa"/>
            <w:shd w:val="clear" w:color="auto" w:fill="D9D9D9"/>
          </w:tcPr>
          <w:p w14:paraId="4F19FA07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problemy społeczne II Rzeczypospolitej</w:t>
            </w:r>
          </w:p>
        </w:tc>
        <w:tc>
          <w:tcPr>
            <w:tcW w:w="2342" w:type="dxa"/>
            <w:shd w:val="clear" w:color="auto" w:fill="D9D9D9"/>
          </w:tcPr>
          <w:p w14:paraId="3299D036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przemian politycznych i społecznych w dwudziestoleciu międzywojennym</w:t>
            </w:r>
          </w:p>
        </w:tc>
        <w:tc>
          <w:tcPr>
            <w:tcW w:w="2346" w:type="dxa"/>
            <w:shd w:val="clear" w:color="auto" w:fill="D9D9D9"/>
          </w:tcPr>
          <w:p w14:paraId="51D57026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wpływu I wojny światowej na nastroje społeczne</w:t>
            </w:r>
          </w:p>
        </w:tc>
        <w:tc>
          <w:tcPr>
            <w:tcW w:w="2571" w:type="dxa"/>
            <w:shd w:val="clear" w:color="auto" w:fill="D9D9D9"/>
          </w:tcPr>
          <w:p w14:paraId="043C350E" w14:textId="77777777" w:rsidR="00364AA2" w:rsidRPr="0032362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ównać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 xml:space="preserve"> styl 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ż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ycia w czasach M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ł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odej Polski z tym obowi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zuj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cym w dwudziestoleciu</w:t>
            </w:r>
          </w:p>
          <w:p w14:paraId="14CC05FF" w14:textId="77777777" w:rsidR="00364AA2" w:rsidRPr="00C5068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mi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ę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dzywojennym</w:t>
            </w:r>
          </w:p>
        </w:tc>
      </w:tr>
      <w:tr w:rsidR="00364AA2" w:rsidRPr="009706AD" w14:paraId="27CB6064" w14:textId="77777777" w:rsidTr="00481411">
        <w:tc>
          <w:tcPr>
            <w:tcW w:w="2316" w:type="dxa"/>
            <w:shd w:val="clear" w:color="auto" w:fill="F2F2F2" w:themeFill="background1" w:themeFillShade="F2"/>
          </w:tcPr>
          <w:p w14:paraId="3CB6BBFB" w14:textId="77777777" w:rsidR="00364AA2" w:rsidRDefault="00364AA2" w:rsidP="0081666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sz w:val="20"/>
                <w:szCs w:val="20"/>
              </w:rPr>
              <w:t xml:space="preserve">2. i 3. </w:t>
            </w:r>
          </w:p>
          <w:p w14:paraId="571C5B34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Filozofia i sztuka dwudziestolecia międzywojennego </w:t>
            </w:r>
          </w:p>
          <w:p w14:paraId="49565AEF" w14:textId="6BBE72EC" w:rsidR="008342CB" w:rsidRPr="00B03BAF" w:rsidRDefault="008342CB" w:rsidP="0083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10EB58FF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kierunki filozoficzne oraz nurty w sztuce dwudziestolecia międzywojennego </w:t>
            </w:r>
          </w:p>
          <w:p w14:paraId="2FC1DDC5" w14:textId="77777777" w:rsidR="00364AA2" w:rsidRPr="006F79C3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3B658BB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założenia fenomenologii, psychoanalizy i katastrofizmu</w:t>
            </w:r>
          </w:p>
          <w:p w14:paraId="41AD80FC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kierunków w sztuce dwudziestolecia międzywojennego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83A226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najważniejsze cechy teatru w dwudziestoleciu międzywojennym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2946C7F9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architekturę secesyjną i modernistyczną</w:t>
            </w:r>
          </w:p>
          <w:p w14:paraId="0AA4B647" w14:textId="263F4407" w:rsidR="00237F2C" w:rsidRDefault="00237F2C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sztuki filmowej w dwudziestoleciu międzywojennym</w:t>
            </w:r>
          </w:p>
          <w:p w14:paraId="1B726D4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0FD7241F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malarstwa dwudziestolecia międzywojennego </w:t>
            </w:r>
          </w:p>
          <w:p w14:paraId="4B917F3F" w14:textId="77777777" w:rsidR="00364AA2" w:rsidRPr="00283590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17606561" w14:textId="77777777" w:rsidTr="00816663">
        <w:tc>
          <w:tcPr>
            <w:tcW w:w="14215" w:type="dxa"/>
            <w:gridSpan w:val="6"/>
            <w:vAlign w:val="center"/>
          </w:tcPr>
          <w:p w14:paraId="403DA143" w14:textId="77777777" w:rsidR="00364AA2" w:rsidRPr="009706AD" w:rsidRDefault="00364AA2" w:rsidP="00816663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364AA2" w:rsidRPr="009706AD" w14:paraId="70D4C850" w14:textId="77777777" w:rsidTr="00481411">
        <w:tc>
          <w:tcPr>
            <w:tcW w:w="2316" w:type="dxa"/>
            <w:shd w:val="clear" w:color="auto" w:fill="F2F2F2" w:themeFill="background1" w:themeFillShade="F2"/>
          </w:tcPr>
          <w:p w14:paraId="681DEC23" w14:textId="77777777" w:rsidR="00364AA2" w:rsidRDefault="00364AA2" w:rsidP="0081666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</w:p>
          <w:p w14:paraId="7816EFE4" w14:textId="77777777" w:rsidR="00364AA2" w:rsidRDefault="00364AA2" w:rsidP="0081666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Wprowadzenie do literatury dwudziestolecia międzywojennego</w:t>
            </w:r>
          </w:p>
          <w:p w14:paraId="5EF8F9DE" w14:textId="328FED0B" w:rsidR="00D5497F" w:rsidRPr="004F173B" w:rsidRDefault="00D5497F" w:rsidP="00D5497F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10969CD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wiodące nurty literatury dwudziestolecia międzywojennego</w:t>
            </w:r>
          </w:p>
          <w:p w14:paraId="7D0C43EA" w14:textId="77777777" w:rsidR="00364AA2" w:rsidRPr="0034464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5A96575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wiodące nurty literatury dwudziestolecia międzywojennego</w:t>
            </w:r>
          </w:p>
          <w:p w14:paraId="6348EB9D" w14:textId="5F521B35" w:rsidR="00364AA2" w:rsidRPr="009706AD" w:rsidRDefault="00364AA2" w:rsidP="004E6D2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najważniejsze grupy poetyckie okresu międzywojennego w Polsce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7F83CACF" w14:textId="019F06E1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najistotniejszych twórców epoki </w:t>
            </w:r>
          </w:p>
          <w:p w14:paraId="7E087329" w14:textId="48B4918F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536F7CA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związków pomiędzy atmosferą społeczno-polityczną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epoki a nurtami i tematami w literaturze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8CCB8A7" w14:textId="5240F337" w:rsidR="00364AA2" w:rsidRPr="0034464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specyfiki kultury dwudziestolecia międzywojennego w Polsce </w:t>
            </w:r>
            <w:r w:rsidR="004D617C">
              <w:rPr>
                <w:rFonts w:ascii="Times New Roman" w:hAnsi="Times New Roman"/>
                <w:sz w:val="20"/>
                <w:szCs w:val="20"/>
              </w:rPr>
              <w:lastRenderedPageBreak/>
              <w:t>* scharakteryzować grupy poetyckie okresu między wojennego</w:t>
            </w:r>
          </w:p>
        </w:tc>
      </w:tr>
      <w:tr w:rsidR="00364AA2" w:rsidRPr="009706AD" w14:paraId="0E7640B3" w14:textId="77777777" w:rsidTr="00816663">
        <w:tc>
          <w:tcPr>
            <w:tcW w:w="2316" w:type="dxa"/>
            <w:shd w:val="clear" w:color="auto" w:fill="E7E6E6"/>
          </w:tcPr>
          <w:p w14:paraId="01DD672A" w14:textId="77777777" w:rsidR="00D5517B" w:rsidRPr="00D5517B" w:rsidRDefault="00D5517B" w:rsidP="00D5517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5517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5. </w:t>
            </w:r>
          </w:p>
          <w:p w14:paraId="357AD2CF" w14:textId="77777777" w:rsidR="00364AA2" w:rsidRDefault="00D5517B" w:rsidP="00D5517B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5517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Prowokacja artystyczna – </w:t>
            </w:r>
            <w:r w:rsidRPr="00D5517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Wiosna. Dytyramb</w:t>
            </w:r>
            <w:r w:rsidRPr="00D5517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 (fragmenty)</w:t>
            </w:r>
          </w:p>
          <w:p w14:paraId="32BAC8BD" w14:textId="5791DFF2" w:rsidR="001966B8" w:rsidRPr="004A2E94" w:rsidRDefault="001966B8" w:rsidP="002512C3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C373A6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2DC889B7" w14:textId="77777777" w:rsidR="00364AA2" w:rsidRPr="004A2E94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157F47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święta wiosny w mieście</w:t>
            </w:r>
          </w:p>
          <w:p w14:paraId="264A61E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utworze </w:t>
            </w:r>
          </w:p>
        </w:tc>
        <w:tc>
          <w:tcPr>
            <w:tcW w:w="2342" w:type="dxa"/>
            <w:shd w:val="clear" w:color="auto" w:fill="E7E6E6"/>
          </w:tcPr>
          <w:p w14:paraId="0E9AD19C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tłumu we fragmentach wiersza</w:t>
            </w:r>
          </w:p>
          <w:p w14:paraId="646801DC" w14:textId="796B6209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2D44FC0" w14:textId="77777777" w:rsidR="00364AA2" w:rsidRDefault="000B2A1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przedstawiania wiosny w tekstach kultury</w:t>
            </w:r>
          </w:p>
          <w:p w14:paraId="254D6FA3" w14:textId="0577E98D" w:rsidR="00BC4A50" w:rsidRPr="009706AD" w:rsidRDefault="00BC4A50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8347E">
              <w:rPr>
                <w:rFonts w:ascii="Times New Roman" w:hAnsi="Times New Roman"/>
                <w:sz w:val="20"/>
                <w:szCs w:val="20"/>
              </w:rPr>
              <w:t>wskazać i omówić elementy ironii, satyry</w:t>
            </w:r>
          </w:p>
        </w:tc>
        <w:tc>
          <w:tcPr>
            <w:tcW w:w="2571" w:type="dxa"/>
            <w:shd w:val="clear" w:color="auto" w:fill="E7E6E6"/>
          </w:tcPr>
          <w:p w14:paraId="26C07B56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14851C8" w14:textId="235BF157" w:rsidR="00364AA2" w:rsidRPr="002512C3" w:rsidRDefault="00323A08" w:rsidP="002512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wskaz</w:t>
            </w:r>
            <w:r w:rsidR="002512C3">
              <w:rPr>
                <w:rFonts w:ascii="Times New Roman" w:hAnsi="Times New Roman"/>
                <w:sz w:val="20"/>
                <w:szCs w:val="20"/>
              </w:rPr>
              <w:t>ać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elementy tabu naruszone we fragmentach wiersza i om</w:t>
            </w:r>
            <w:r w:rsidR="002512C3">
              <w:rPr>
                <w:rFonts w:ascii="Times New Roman" w:hAnsi="Times New Roman"/>
                <w:sz w:val="20"/>
                <w:szCs w:val="20"/>
              </w:rPr>
              <w:t>ówić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funkcję zastosowania tego zabiegu</w:t>
            </w:r>
          </w:p>
        </w:tc>
      </w:tr>
      <w:tr w:rsidR="00364AA2" w:rsidRPr="009706AD" w14:paraId="1A974233" w14:textId="77777777" w:rsidTr="00816663">
        <w:tc>
          <w:tcPr>
            <w:tcW w:w="2316" w:type="dxa"/>
            <w:shd w:val="clear" w:color="auto" w:fill="E7E6E6"/>
          </w:tcPr>
          <w:p w14:paraId="5DD2CC84" w14:textId="77777777" w:rsidR="008D4FC5" w:rsidRPr="008D4FC5" w:rsidRDefault="008D4FC5" w:rsidP="008D4FC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D4FC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6. </w:t>
            </w:r>
          </w:p>
          <w:p w14:paraId="62CE7861" w14:textId="77777777" w:rsidR="00364AA2" w:rsidRDefault="008D4FC5" w:rsidP="008D4FC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D4FC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Manifest poetycki – </w:t>
            </w:r>
            <w:r w:rsidRPr="008D4FC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Do krytyków </w:t>
            </w:r>
            <w:r w:rsidRPr="008D4FC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Tuwima</w:t>
            </w:r>
          </w:p>
          <w:p w14:paraId="3CB4C8D7" w14:textId="51A36947" w:rsidR="008D4FC5" w:rsidRPr="00A71421" w:rsidRDefault="008D4FC5" w:rsidP="00D36FD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E89B45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3D7B44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utworze</w:t>
            </w:r>
          </w:p>
          <w:p w14:paraId="052C302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B404DF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CFCCC7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podmiotu lirycznego wiersza do adresatów lirycznych </w:t>
            </w:r>
          </w:p>
          <w:p w14:paraId="493D8843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58A15CA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rolą poety i poezji</w:t>
            </w:r>
          </w:p>
          <w:p w14:paraId="416CB5EE" w14:textId="0EF5A166" w:rsidR="00364AA2" w:rsidRDefault="00803233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364AA2">
              <w:rPr>
                <w:rFonts w:ascii="Times New Roman" w:hAnsi="Times New Roman"/>
                <w:sz w:val="20"/>
                <w:szCs w:val="20"/>
              </w:rPr>
              <w:t xml:space="preserve"> odnieść treść wiersza do programu poetyckiego </w:t>
            </w:r>
            <w:r w:rsidR="002F188F">
              <w:rPr>
                <w:rFonts w:ascii="Times New Roman" w:hAnsi="Times New Roman"/>
                <w:sz w:val="20"/>
                <w:szCs w:val="20"/>
              </w:rPr>
              <w:t>Skamandra</w:t>
            </w:r>
          </w:p>
          <w:p w14:paraId="028C52F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C56951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poety wyłaniającą się z wiersza</w:t>
            </w:r>
          </w:p>
          <w:p w14:paraId="00A31770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BC6DA04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6A6730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041E78FD" w14:textId="77777777" w:rsidTr="00AC5D37">
        <w:tc>
          <w:tcPr>
            <w:tcW w:w="2316" w:type="dxa"/>
            <w:shd w:val="clear" w:color="auto" w:fill="F2F2F2" w:themeFill="background1" w:themeFillShade="F2"/>
          </w:tcPr>
          <w:p w14:paraId="7B78C545" w14:textId="77777777" w:rsidR="00667DCE" w:rsidRPr="00667DCE" w:rsidRDefault="00667DCE" w:rsidP="00667DC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67DC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7. </w:t>
            </w:r>
          </w:p>
          <w:p w14:paraId="4395C429" w14:textId="6334D622" w:rsidR="00364AA2" w:rsidRPr="00A757E3" w:rsidRDefault="00667DCE" w:rsidP="00667DC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7D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Eksperymenty językowe – </w:t>
            </w:r>
            <w:proofErr w:type="spellStart"/>
            <w:r w:rsidRPr="00667DC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Słowisień</w:t>
            </w:r>
            <w:proofErr w:type="spellEnd"/>
            <w:r w:rsidRPr="00667DC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Pr="00667D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Tuwima</w:t>
            </w:r>
          </w:p>
        </w:tc>
        <w:tc>
          <w:tcPr>
            <w:tcW w:w="2319" w:type="dxa"/>
            <w:shd w:val="clear" w:color="auto" w:fill="F2F2F2" w:themeFill="background1" w:themeFillShade="F2"/>
          </w:tcPr>
          <w:p w14:paraId="63933966" w14:textId="77777777" w:rsidR="00364AA2" w:rsidRPr="003146CF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zaprezentować skojarzenia z wyrazami użytymi w tekście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220DFC7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zrekonstruować sens wiersza</w:t>
            </w:r>
          </w:p>
          <w:p w14:paraId="0D9AFEC1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0E2BFB52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warstwę brzmieniową utworu</w:t>
            </w:r>
          </w:p>
          <w:p w14:paraId="48553E06" w14:textId="77777777" w:rsidR="00364AA2" w:rsidRPr="00756010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9393FBA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analizy budowy słowotwórczej wyrazów użytych w wierszu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744E8A59" w14:textId="4D1FD156" w:rsidR="00364AA2" w:rsidRPr="000F0C36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8855FB">
              <w:rPr>
                <w:rFonts w:ascii="Times New Roman" w:hAnsi="Times New Roman"/>
                <w:bCs/>
                <w:sz w:val="20"/>
                <w:szCs w:val="20"/>
              </w:rPr>
              <w:t xml:space="preserve">wypowiedzieć się na temat roli neologizmów w tekstach literackich i codziennych </w:t>
            </w:r>
            <w:r w:rsidR="009C6DEF">
              <w:rPr>
                <w:rFonts w:ascii="Times New Roman" w:hAnsi="Times New Roman"/>
                <w:bCs/>
                <w:sz w:val="20"/>
                <w:szCs w:val="20"/>
              </w:rPr>
              <w:t>doświadczeniach komunikacyjnych</w:t>
            </w:r>
          </w:p>
        </w:tc>
      </w:tr>
      <w:tr w:rsidR="00364AA2" w:rsidRPr="009706AD" w14:paraId="63F1F019" w14:textId="77777777" w:rsidTr="00AC5D37">
        <w:tc>
          <w:tcPr>
            <w:tcW w:w="2316" w:type="dxa"/>
            <w:shd w:val="clear" w:color="auto" w:fill="F2F2F2" w:themeFill="background1" w:themeFillShade="F2"/>
          </w:tcPr>
          <w:p w14:paraId="71FDBE44" w14:textId="77777777" w:rsidR="00CC722C" w:rsidRPr="00CC722C" w:rsidRDefault="00CC722C" w:rsidP="00CC722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C722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8. </w:t>
            </w:r>
          </w:p>
          <w:p w14:paraId="310B72FC" w14:textId="77777777" w:rsidR="00364AA2" w:rsidRDefault="00CC722C" w:rsidP="00CC722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C722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Powrót do źródeł poezji – </w:t>
            </w:r>
            <w:r w:rsidRPr="00CC722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Rzecz Czarnoleska</w:t>
            </w:r>
            <w:r w:rsidRPr="00CC722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</w:t>
            </w:r>
          </w:p>
          <w:p w14:paraId="419EB0A8" w14:textId="18F2C26D" w:rsidR="00CC722C" w:rsidRPr="00C7321C" w:rsidRDefault="00CC722C" w:rsidP="00577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FEBE96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słowa klucze </w:t>
            </w:r>
          </w:p>
          <w:p w14:paraId="186531F7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7D3A90CA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zasługi renesansowego poety przedstawione w wierszu</w:t>
            </w:r>
          </w:p>
          <w:p w14:paraId="4AD1A133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utworze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6721F94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rolę Jana Kochanowskiego w literaturze polskiej</w:t>
            </w:r>
          </w:p>
          <w:p w14:paraId="1D649A72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funkcji słowa w poezji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785BAB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uniwersalne prawdy zawarte w utworze</w:t>
            </w:r>
          </w:p>
          <w:p w14:paraId="2059CEC3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05DCA1C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91F61A7" w14:textId="7CA24FD8" w:rsidR="00364AA2" w:rsidRPr="00B21141" w:rsidRDefault="00803233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*omówić funkcję aluzji literackiej</w:t>
            </w:r>
          </w:p>
        </w:tc>
      </w:tr>
      <w:tr w:rsidR="00364AA2" w:rsidRPr="009706AD" w14:paraId="2BD3AC97" w14:textId="77777777" w:rsidTr="00B92247">
        <w:tc>
          <w:tcPr>
            <w:tcW w:w="2316" w:type="dxa"/>
            <w:shd w:val="clear" w:color="auto" w:fill="F2F2F2" w:themeFill="background1" w:themeFillShade="F2"/>
          </w:tcPr>
          <w:p w14:paraId="143E075D" w14:textId="77777777" w:rsidR="00D040F8" w:rsidRPr="00D040F8" w:rsidRDefault="00D040F8" w:rsidP="00D040F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040F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9. </w:t>
            </w:r>
          </w:p>
          <w:p w14:paraId="56116A00" w14:textId="77777777" w:rsidR="00364AA2" w:rsidRDefault="00D040F8" w:rsidP="00D040F8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40F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Satyra społeczno-polityczna – </w:t>
            </w:r>
            <w:r w:rsidRPr="00D040F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Bal w Operze</w:t>
            </w:r>
            <w:r w:rsidRPr="00D040F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 (fragmenty)</w:t>
            </w:r>
          </w:p>
          <w:p w14:paraId="12060835" w14:textId="261FB864" w:rsidR="00D040F8" w:rsidRPr="0028501D" w:rsidRDefault="00D040F8" w:rsidP="00823632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C75844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135FE239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0765D0D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fragmentów tekstu</w:t>
            </w:r>
          </w:p>
          <w:p w14:paraId="27CC5FA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utworu i określić ich funkcję</w:t>
            </w:r>
          </w:p>
          <w:p w14:paraId="667F09B2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we fragmentach utworu elementy stylu potocznego i określić jego funkcję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DF902A4" w14:textId="77777777" w:rsidR="00573698" w:rsidRDefault="00573698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opisu balu we fragmentach utworu</w:t>
            </w:r>
          </w:p>
          <w:p w14:paraId="5497196F" w14:textId="77777777" w:rsidR="00364AA2" w:rsidRPr="009706AD" w:rsidRDefault="00364AA2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6410E04" w14:textId="77777777" w:rsidR="00573698" w:rsidRDefault="00573698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objaśnić, w czym przejawiają się ekspresjonizm i katastrofizm we fragmentach utworu</w:t>
            </w:r>
          </w:p>
          <w:p w14:paraId="7656D243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7BCD3AD7" w14:textId="07FFBAA9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we fragmentach utworu elementy groteskowe </w:t>
            </w:r>
            <w:r w:rsidR="00B94315">
              <w:rPr>
                <w:rFonts w:ascii="Times New Roman" w:hAnsi="Times New Roman"/>
                <w:sz w:val="20"/>
                <w:szCs w:val="20"/>
              </w:rPr>
              <w:t xml:space="preserve">oraz satyryczne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określić ich funkcję</w:t>
            </w:r>
          </w:p>
          <w:p w14:paraId="0B573688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1B1C13D9" w14:textId="77777777" w:rsidTr="00816663">
        <w:tc>
          <w:tcPr>
            <w:tcW w:w="2316" w:type="dxa"/>
            <w:shd w:val="clear" w:color="auto" w:fill="E7E6E6"/>
          </w:tcPr>
          <w:p w14:paraId="734B5D77" w14:textId="77777777" w:rsidR="00233E23" w:rsidRPr="00233E23" w:rsidRDefault="00233E23" w:rsidP="00233E2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33E2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10. </w:t>
            </w:r>
          </w:p>
          <w:p w14:paraId="49DAAE5A" w14:textId="77777777" w:rsidR="00364AA2" w:rsidRDefault="00233E23" w:rsidP="00233E2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3E2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Czas obśmiany, czas oswojony – </w:t>
            </w:r>
            <w:r w:rsidRPr="00233E2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Czas krawiec kulawy </w:t>
            </w:r>
            <w:r w:rsidRPr="00233E2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Marii </w:t>
            </w:r>
            <w:proofErr w:type="spellStart"/>
            <w:r w:rsidRPr="00233E2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Pawlikowskiej-Jasnorzewskiej</w:t>
            </w:r>
            <w:proofErr w:type="spellEnd"/>
          </w:p>
          <w:p w14:paraId="3BA01B81" w14:textId="1962204C" w:rsidR="00233E23" w:rsidRPr="00C625FA" w:rsidRDefault="00233E23" w:rsidP="003573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84BF90F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59E7C1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utworze</w:t>
            </w:r>
          </w:p>
          <w:p w14:paraId="0C0AFDFC" w14:textId="77777777" w:rsidR="00364AA2" w:rsidRPr="00DA12E9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CBE638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  <w:p w14:paraId="4EFDB1C6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7599D07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wyraz </w:t>
            </w:r>
            <w:r w:rsidRPr="00AB06D6">
              <w:rPr>
                <w:rFonts w:ascii="Times New Roman" w:hAnsi="Times New Roman"/>
                <w:i/>
                <w:sz w:val="20"/>
                <w:szCs w:val="20"/>
              </w:rPr>
              <w:t>Czas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został zapisany wielką literą</w:t>
            </w:r>
          </w:p>
          <w:p w14:paraId="28DE8540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języka potocznego i określić ich funkcję</w:t>
            </w:r>
          </w:p>
        </w:tc>
        <w:tc>
          <w:tcPr>
            <w:tcW w:w="2346" w:type="dxa"/>
            <w:shd w:val="clear" w:color="auto" w:fill="E7E6E6"/>
          </w:tcPr>
          <w:p w14:paraId="7BAAA803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utworu</w:t>
            </w:r>
          </w:p>
          <w:p w14:paraId="5CFC6B08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5AA2FA21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3962B73B" w14:textId="77777777" w:rsidR="00364AA2" w:rsidRPr="007F3C2A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2B0F807E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727E0E05" w14:textId="77777777" w:rsidR="00334A98" w:rsidRPr="00334A98" w:rsidRDefault="00334A98" w:rsidP="00334A9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34A9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11.</w:t>
            </w:r>
          </w:p>
          <w:p w14:paraId="09C5BB99" w14:textId="1501F5BE" w:rsidR="00364AA2" w:rsidRDefault="00CC7E03" w:rsidP="00334A98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Miniatury poetyckie - </w:t>
            </w:r>
            <w:r w:rsidR="00334A98" w:rsidRPr="00334A9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Pocałunk</w:t>
            </w:r>
            <w:r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i</w:t>
            </w:r>
            <w:r w:rsidR="00334A98" w:rsidRPr="00334A9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Marii </w:t>
            </w:r>
            <w:proofErr w:type="spellStart"/>
            <w:r w:rsidR="00334A98" w:rsidRPr="00334A9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Pawlikowskiej-Jasnorzewskiej</w:t>
            </w:r>
            <w:proofErr w:type="spellEnd"/>
            <w:r w:rsidR="00334A98" w:rsidRPr="00334A9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(wybór)</w:t>
            </w:r>
          </w:p>
          <w:p w14:paraId="6432257A" w14:textId="68ECC023" w:rsidR="00334A98" w:rsidRPr="003F501E" w:rsidRDefault="00334A98" w:rsidP="00996F9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2D4A6DD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63125B8D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sytuację liryczną w utworach</w:t>
            </w:r>
          </w:p>
          <w:p w14:paraId="524F2662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zdefiniować epigramat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41806899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76399E1B" w14:textId="34EBC36B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1B735A9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postrzegania rzeczywistości przez podmiot mówiący w wierszach</w:t>
            </w:r>
          </w:p>
          <w:p w14:paraId="69D09031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tekstów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013891F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utworów</w:t>
            </w:r>
          </w:p>
          <w:p w14:paraId="7244E60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wizję kobiety i miłości, jaka wyłania się z wierszy</w:t>
            </w:r>
          </w:p>
          <w:p w14:paraId="583A96C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AB83B9E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utworów</w:t>
            </w:r>
          </w:p>
          <w:p w14:paraId="68D413FB" w14:textId="77777777" w:rsidR="00364AA2" w:rsidRPr="00552D1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7E1D7EC4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2F544F5B" w14:textId="77777777" w:rsidR="002819BD" w:rsidRPr="002819BD" w:rsidRDefault="002819BD" w:rsidP="002819B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819B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12. </w:t>
            </w:r>
          </w:p>
          <w:p w14:paraId="0FB245D0" w14:textId="77777777" w:rsidR="00364AA2" w:rsidRDefault="002819BD" w:rsidP="002819B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Lęk przed starością – </w:t>
            </w:r>
            <w:r w:rsidRPr="002819B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Stara kobieta</w:t>
            </w: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Marii </w:t>
            </w:r>
            <w:proofErr w:type="spellStart"/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Pawlikowskiej-Jasnorzewskiej</w:t>
            </w:r>
            <w:proofErr w:type="spellEnd"/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i </w:t>
            </w:r>
            <w:r w:rsidRPr="002819B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gubione</w:t>
            </w: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Krystyny Miłobędzkiej (wybór)</w:t>
            </w:r>
          </w:p>
          <w:p w14:paraId="6850134A" w14:textId="20B23DB0" w:rsidR="002819BD" w:rsidRPr="00E32D18" w:rsidRDefault="002819BD" w:rsidP="006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300DEF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starości przedstawione w utworach</w:t>
            </w:r>
          </w:p>
          <w:p w14:paraId="3377795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0976A18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271F5DE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utworach elementy języka potocznego i określić ich funkcję</w:t>
            </w:r>
          </w:p>
          <w:p w14:paraId="79617686" w14:textId="1F9B25C0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2B0CE13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utworach starości i samotności</w:t>
            </w:r>
          </w:p>
          <w:p w14:paraId="2828385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tematy wierszy Marii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Pawlikowskiej-Jasnorzewskiej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Krystyny Miłobędzkiej</w:t>
            </w:r>
          </w:p>
          <w:p w14:paraId="2A075BFF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do upływającego czasu w wierszach obu poetek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5BFF3B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wierszy Krystyny Miłobędzkiej</w:t>
            </w:r>
          </w:p>
          <w:p w14:paraId="7761040D" w14:textId="5D538F63" w:rsidR="00D44C10" w:rsidRPr="009706AD" w:rsidRDefault="00D44C10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wierszy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5FE54C53" w14:textId="3EF1414A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puenty wierszy </w:t>
            </w:r>
          </w:p>
          <w:p w14:paraId="7AADF1AD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B10177F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4DB81B0D" w14:textId="77777777" w:rsidR="00A22A24" w:rsidRPr="00A22A24" w:rsidRDefault="00A22A24" w:rsidP="00A22A2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A22A2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*13. </w:t>
            </w:r>
          </w:p>
          <w:p w14:paraId="0844B0AF" w14:textId="77777777" w:rsidR="00364AA2" w:rsidRDefault="00A22A24" w:rsidP="00A22A2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22A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Obraz procesu twórczego w </w:t>
            </w:r>
            <w:r w:rsidRPr="00A22A2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Cieślach</w:t>
            </w:r>
            <w:r w:rsidRPr="00A22A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1221C903" w14:textId="05BC6C20" w:rsidR="00AA496C" w:rsidRPr="00E32D18" w:rsidRDefault="00AA496C" w:rsidP="0015687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3529364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słownictwo związane z pracą cieśli</w:t>
            </w:r>
          </w:p>
          <w:p w14:paraId="091438DC" w14:textId="77777777" w:rsidR="00364AA2" w:rsidRPr="006953F1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7D5F51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16282A6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1DF084D8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2F2525D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wskazówki świadczące o możliwości jego metaforycznego odczytania</w:t>
            </w:r>
          </w:p>
          <w:p w14:paraId="3F2A6F7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charakter utworu</w:t>
            </w:r>
          </w:p>
          <w:p w14:paraId="5A04174E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autotematyzmem w literaturze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69FEDFB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 w sposób dosłowny i metaforyczny</w:t>
            </w:r>
          </w:p>
          <w:p w14:paraId="71D8EA75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wiersza</w:t>
            </w:r>
          </w:p>
          <w:p w14:paraId="29A78430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80170B1" w14:textId="604CD0BD" w:rsidR="00707519" w:rsidRPr="00707519" w:rsidRDefault="00707519" w:rsidP="00707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• </w:t>
            </w:r>
            <w:r w:rsidR="00192F4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zinterpretować obrazy </w:t>
            </w: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Fernanda </w:t>
            </w:r>
            <w:proofErr w:type="spellStart"/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Légera</w:t>
            </w:r>
            <w:proofErr w:type="spellEnd"/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(</w:t>
            </w:r>
            <w:r w:rsidRPr="00707519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Mechanik, Element mechaniczny</w:t>
            </w: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)</w:t>
            </w:r>
          </w:p>
          <w:p w14:paraId="0312DDFD" w14:textId="48394463" w:rsidR="00156879" w:rsidRDefault="00156879" w:rsidP="002E15A1">
            <w:pPr>
              <w:shd w:val="clear" w:color="auto" w:fill="F2F2F2" w:themeFill="background1" w:themeFillShade="F2"/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pod</w:t>
            </w:r>
            <w:r>
              <w:rPr>
                <w:rFonts w:ascii="Times New Roman" w:hAnsi="Times New Roman"/>
                <w:sz w:val="20"/>
                <w:szCs w:val="20"/>
              </w:rPr>
              <w:t>jąć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dyskusję na temat źródeł sztuki: ciężka praca czy natchnienie?</w:t>
            </w:r>
          </w:p>
          <w:p w14:paraId="47E5198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7D33A6BA" w14:textId="77777777" w:rsidTr="00816663">
        <w:tc>
          <w:tcPr>
            <w:tcW w:w="2316" w:type="dxa"/>
            <w:shd w:val="clear" w:color="auto" w:fill="E7E6E6"/>
          </w:tcPr>
          <w:p w14:paraId="7F14EF19" w14:textId="77777777" w:rsidR="00DB1D95" w:rsidRPr="00DB1D95" w:rsidRDefault="00DB1D95" w:rsidP="00DB1D9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B1D9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*14. </w:t>
            </w:r>
          </w:p>
          <w:p w14:paraId="2ED5C832" w14:textId="77777777" w:rsidR="00364AA2" w:rsidRDefault="00DB1D95" w:rsidP="00DB1D9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B1D9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Pochwała urbanizacji – </w:t>
            </w:r>
            <w:r w:rsidRPr="00DB1D9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Gmachy </w:t>
            </w:r>
            <w:r w:rsidRPr="00DB1D9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Przybosia</w:t>
            </w:r>
          </w:p>
          <w:p w14:paraId="18998DB7" w14:textId="628A469B" w:rsidR="00A455D9" w:rsidRPr="00E12A72" w:rsidRDefault="00A455D9" w:rsidP="00706FB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5DE568F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związane z miastem</w:t>
            </w:r>
          </w:p>
          <w:p w14:paraId="4DAB84D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81309B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D6959E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6DAA95E8" w14:textId="77777777" w:rsidR="00364AA2" w:rsidRPr="00787D86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445DED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wierszu figury eksplozywne i wyjaśnić ich znaczenie</w:t>
            </w:r>
          </w:p>
          <w:p w14:paraId="4781C36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obrazem miasta w literaturze</w:t>
            </w:r>
          </w:p>
        </w:tc>
        <w:tc>
          <w:tcPr>
            <w:tcW w:w="2346" w:type="dxa"/>
            <w:shd w:val="clear" w:color="auto" w:fill="E7E6E6"/>
          </w:tcPr>
          <w:p w14:paraId="583136B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 w wierszu</w:t>
            </w:r>
          </w:p>
          <w:p w14:paraId="730C88C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  <w:p w14:paraId="42E74D7F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6749283" w14:textId="77777777" w:rsidR="00C55438" w:rsidRDefault="00706FB5" w:rsidP="008A25F3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analiz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futurystyczny obraz Umberta Boccioniego </w:t>
            </w:r>
            <w:r w:rsidRPr="00B03BAF">
              <w:rPr>
                <w:rFonts w:ascii="Times New Roman" w:hAnsi="Times New Roman"/>
                <w:i/>
                <w:iCs/>
                <w:sz w:val="20"/>
                <w:szCs w:val="20"/>
              </w:rPr>
              <w:t>Ulica wchodzi do domu</w:t>
            </w: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 xml:space="preserve"> w kontekście wiersza Juliana </w:t>
            </w:r>
          </w:p>
          <w:p w14:paraId="38803630" w14:textId="50674638" w:rsidR="008A25F3" w:rsidRPr="008A25F3" w:rsidRDefault="008A25F3" w:rsidP="008A25F3">
            <w:pPr>
              <w:snapToGrid w:val="0"/>
              <w:ind w:right="410"/>
              <w:rPr>
                <w:rFonts w:ascii="Times New Roman" w:eastAsia="DejaVu Sans" w:hAnsi="Times New Roman"/>
                <w:color w:val="FF0000"/>
                <w:sz w:val="20"/>
                <w:szCs w:val="20"/>
                <w:lang w:eastAsia="pl-PL"/>
              </w:rPr>
            </w:pPr>
            <w:r w:rsidRPr="008A25F3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 xml:space="preserve">• </w:t>
            </w:r>
            <w:r w:rsidR="00192F4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wskaz</w:t>
            </w:r>
            <w:r w:rsidR="00C5543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ać </w:t>
            </w:r>
            <w:r w:rsidRPr="008A25F3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elementy awangardowe w poezji Juliana Przybosia i Tadeusza Peipera oraz w malarstwie Władysława Strzemińskiego </w:t>
            </w:r>
          </w:p>
          <w:p w14:paraId="711CE96B" w14:textId="6125680E" w:rsidR="00364AA2" w:rsidRPr="00453E66" w:rsidRDefault="00364AA2" w:rsidP="008A25F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716F41FF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1639A6F8" w14:textId="77777777" w:rsidR="00BE6C63" w:rsidRPr="00BE6C63" w:rsidRDefault="00BE6C63" w:rsidP="00BE6C6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E6C6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*15. </w:t>
            </w:r>
          </w:p>
          <w:p w14:paraId="21148F74" w14:textId="77777777" w:rsidR="00364AA2" w:rsidRDefault="00BE6C63" w:rsidP="00BE6C6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E6C6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Relacja między naturą a człowiekiem w wierszu </w:t>
            </w:r>
            <w:r w:rsidRPr="00BE6C6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Z Tatr</w:t>
            </w:r>
            <w:r w:rsidRPr="00BE6C6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3279774" w14:textId="699A8118" w:rsidR="00BE6C63" w:rsidRPr="000C6FE3" w:rsidRDefault="00BE6C63" w:rsidP="00B94F3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30EA0FD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pejzażu górskiego </w:t>
            </w:r>
          </w:p>
          <w:p w14:paraId="1E6F5925" w14:textId="501B2A3A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który moment tragicznej wyprawy został ukazany w wierszu</w:t>
            </w:r>
            <w:r w:rsidR="00056D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0E81">
              <w:rPr>
                <w:rFonts w:ascii="Times New Roman" w:hAnsi="Times New Roman"/>
                <w:sz w:val="20"/>
                <w:szCs w:val="20"/>
              </w:rPr>
              <w:t>– w odniesieniu do genezy wiersza</w:t>
            </w:r>
          </w:p>
          <w:p w14:paraId="30BB9B5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2843033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DE0229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A9ABB44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6D0EE81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genezę wiersza</w:t>
            </w:r>
          </w:p>
          <w:p w14:paraId="6FEA594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wiersz do tradycji literackiej</w:t>
            </w:r>
          </w:p>
          <w:p w14:paraId="0C70B990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B8B940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ukazaną w wierszu relację pomiędzy człowiekiem a naturą </w:t>
            </w:r>
          </w:p>
          <w:p w14:paraId="14BA3AF7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774E39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A4B9A6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21BAA28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7677D0E4" w14:textId="77777777" w:rsidR="00ED7BBC" w:rsidRPr="00ED7BBC" w:rsidRDefault="00ED7BBC" w:rsidP="00ED7BB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D7BB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*16. </w:t>
            </w:r>
          </w:p>
          <w:p w14:paraId="37915BEA" w14:textId="77777777" w:rsidR="00364AA2" w:rsidRDefault="00ED7BBC" w:rsidP="00ED7BB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D7BB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ogromu katedry – </w:t>
            </w:r>
            <w:r w:rsidRPr="00ED7BB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Notre-Dame</w:t>
            </w:r>
            <w:r w:rsidRPr="00ED7BB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5735836" w14:textId="01C3BB4B" w:rsidR="00E700AE" w:rsidRPr="00B03BAF" w:rsidRDefault="00E700AE" w:rsidP="00E700AE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49E907DB" w14:textId="7A4B93DE" w:rsidR="00ED7BBC" w:rsidRPr="000067DE" w:rsidRDefault="00ED7BBC" w:rsidP="005F1EBD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BDF2624" w14:textId="6D954C9D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</w:t>
            </w:r>
            <w:r w:rsidR="00FC4835">
              <w:rPr>
                <w:rFonts w:ascii="Times New Roman" w:hAnsi="Times New Roman"/>
                <w:sz w:val="20"/>
                <w:szCs w:val="20"/>
              </w:rPr>
              <w:t xml:space="preserve">odnoszące się do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architektury gotyckiej </w:t>
            </w:r>
          </w:p>
          <w:p w14:paraId="0AC6F4CB" w14:textId="77777777" w:rsidR="00364AA2" w:rsidRPr="0034464C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0DA9CEB0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66AFF98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769B2FB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utworze i określić ich funkcję</w:t>
            </w:r>
          </w:p>
          <w:p w14:paraId="11DC32E7" w14:textId="4F115548" w:rsidR="00FC4835" w:rsidRPr="009706AD" w:rsidRDefault="00FC4835" w:rsidP="00FC483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835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wyjaśnić, czym jest </w:t>
            </w:r>
            <w:proofErr w:type="spellStart"/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ekfraza</w:t>
            </w:r>
            <w:proofErr w:type="spellEnd"/>
          </w:p>
        </w:tc>
        <w:tc>
          <w:tcPr>
            <w:tcW w:w="2342" w:type="dxa"/>
            <w:shd w:val="clear" w:color="auto" w:fill="F2F2F2" w:themeFill="background1" w:themeFillShade="F2"/>
          </w:tcPr>
          <w:p w14:paraId="479982BD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boski i ludzki aspekt katedry </w:t>
            </w:r>
          </w:p>
          <w:p w14:paraId="673956B0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1DBF8976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8094071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wiersza</w:t>
            </w:r>
          </w:p>
          <w:p w14:paraId="1EBEFB2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1FB6530D" w14:textId="42E0413D" w:rsidR="005F1EBD" w:rsidRPr="00B03BAF" w:rsidRDefault="005F1EBD" w:rsidP="005F1EBD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167E31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>, na czym polega kreacjonizm Przybosia</w:t>
            </w:r>
          </w:p>
          <w:p w14:paraId="75FA2150" w14:textId="77777777" w:rsidR="005F1EBD" w:rsidRPr="009706AD" w:rsidRDefault="005F1EBD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17DCFA5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37CB440" w14:textId="5BDDF9B0" w:rsidR="00364AA2" w:rsidRDefault="005F1EBD" w:rsidP="00816663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>• analiz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 xml:space="preserve"> obrazy katedr przedstawione w różnych tekstach kultury</w:t>
            </w:r>
          </w:p>
        </w:tc>
      </w:tr>
      <w:tr w:rsidR="00364AA2" w:rsidRPr="009706AD" w14:paraId="0EA7B0A8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7D6A3D80" w14:textId="77777777" w:rsidR="00364094" w:rsidRPr="00364094" w:rsidRDefault="00364094" w:rsidP="003640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6409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*17. </w:t>
            </w:r>
          </w:p>
          <w:p w14:paraId="42E65926" w14:textId="77777777" w:rsidR="00364AA2" w:rsidRDefault="00364094" w:rsidP="0036409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6409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Poetyka katastrofizmu w wierszu </w:t>
            </w:r>
            <w:r w:rsidRPr="0036409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Równanie serca</w:t>
            </w:r>
            <w:r w:rsidRPr="0036409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58ED395" w14:textId="64657372" w:rsidR="0071616B" w:rsidRPr="000067DE" w:rsidRDefault="0071616B" w:rsidP="007161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357D8D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utworze słowa klucze i uzasadnić ich wybór</w:t>
            </w:r>
          </w:p>
          <w:p w14:paraId="3C27790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obrazy natury i wojny </w:t>
            </w:r>
          </w:p>
          <w:p w14:paraId="515B5DE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392E6EF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564B45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367D5BC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017F5C8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przyrody w wierszu</w:t>
            </w:r>
          </w:p>
          <w:p w14:paraId="0E0C4DC1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topos ptaka do tradycji literackiej </w:t>
            </w:r>
          </w:p>
          <w:p w14:paraId="090FA1E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katastrofizmu </w:t>
            </w:r>
          </w:p>
          <w:p w14:paraId="37C225FE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E385D0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w kontekście utworu </w:t>
            </w:r>
          </w:p>
          <w:p w14:paraId="435585F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topos ptaka</w:t>
            </w:r>
          </w:p>
          <w:p w14:paraId="43007BCA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1DCAF863" w14:textId="488D0A7A" w:rsidR="00364AA2" w:rsidRPr="00647797" w:rsidRDefault="00084198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analiz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sposób wykorzystania toposu ptaka w różnych tekstach kultury</w:t>
            </w:r>
            <w:r w:rsidRPr="00647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64AA2" w:rsidRPr="009706AD" w14:paraId="01F5F306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2DFA41C5" w14:textId="77777777" w:rsidR="00BF66D3" w:rsidRPr="00BF66D3" w:rsidRDefault="00BF66D3" w:rsidP="00BF66D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F66D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18. </w:t>
            </w:r>
          </w:p>
          <w:p w14:paraId="0502624F" w14:textId="77777777" w:rsidR="00364AA2" w:rsidRDefault="00BF66D3" w:rsidP="00BF66D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F66D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Poetycki obraz wsi w utworze </w:t>
            </w:r>
            <w:r w:rsidRPr="00BF66D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Na wsi</w:t>
            </w:r>
            <w:r w:rsidRPr="00BF66D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3572596F" w14:textId="22BFC605" w:rsidR="00B802DC" w:rsidRPr="00B802DC" w:rsidRDefault="00B802DC" w:rsidP="00D42FB8">
            <w:pPr>
              <w:snapToGrid w:val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EDDB71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1AC5B6F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związane z krajobrazem wiejskim </w:t>
            </w:r>
          </w:p>
          <w:p w14:paraId="2E07D70D" w14:textId="77777777" w:rsidR="00364AA2" w:rsidRPr="004B6E3E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1D8D8B6E" w14:textId="77777777" w:rsidR="00BE3557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76BC075B" w14:textId="3D9F264F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26731DE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294FEE48" w14:textId="003CA0F3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wiersz do tradycji literackiej </w:t>
            </w:r>
            <w:r w:rsidR="00BE3557">
              <w:rPr>
                <w:rFonts w:ascii="Times New Roman" w:hAnsi="Times New Roman"/>
                <w:sz w:val="20"/>
                <w:szCs w:val="20"/>
              </w:rPr>
              <w:t>(wskazać cechy sielanki)</w:t>
            </w:r>
          </w:p>
          <w:p w14:paraId="7A750A2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fragmenty tekstu, w których pojawiają się sygnały niepokoju </w:t>
            </w:r>
          </w:p>
          <w:p w14:paraId="77149898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6C2EF23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A7FCFC" w14:textId="4571602F" w:rsidR="00B81017" w:rsidRPr="00AD2EFC" w:rsidRDefault="00B81017" w:rsidP="00B8101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</w:t>
            </w:r>
            <w:r w:rsidR="00D42FB8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funkcję pełni motyw snu </w:t>
            </w:r>
          </w:p>
          <w:p w14:paraId="6EA1B266" w14:textId="67B25CB8" w:rsidR="00496DEE" w:rsidRPr="00496DEE" w:rsidRDefault="00496DEE" w:rsidP="00496DEE">
            <w:pPr>
              <w:snapToGrid w:val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*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porówn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ać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program Pierwszej Awangardy z programem Drugiej Awangardy</w:t>
            </w:r>
          </w:p>
          <w:p w14:paraId="600FBAB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70ABCD34" w14:textId="77777777" w:rsidR="00496DEE" w:rsidRDefault="00364AA2" w:rsidP="00496DE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budowania w utworze atmosfery harmonii i spokoju</w:t>
            </w:r>
          </w:p>
          <w:p w14:paraId="6A7ABEC8" w14:textId="272798FE" w:rsidR="00364AA2" w:rsidRPr="00DF2107" w:rsidRDefault="00496DEE" w:rsidP="00496D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>*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om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ówić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występujące w utworze elementy synestezji </w:t>
            </w:r>
          </w:p>
        </w:tc>
      </w:tr>
      <w:tr w:rsidR="00364AA2" w:rsidRPr="009706AD" w14:paraId="0D828C89" w14:textId="77777777" w:rsidTr="00816663">
        <w:tc>
          <w:tcPr>
            <w:tcW w:w="2316" w:type="dxa"/>
            <w:shd w:val="clear" w:color="auto" w:fill="E7E6E6"/>
          </w:tcPr>
          <w:p w14:paraId="363C7143" w14:textId="77777777" w:rsidR="001C58F5" w:rsidRDefault="006B7C76" w:rsidP="001C58F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7C7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19. </w:t>
            </w:r>
          </w:p>
          <w:p w14:paraId="54513D7F" w14:textId="2958297D" w:rsidR="00364AA2" w:rsidRPr="001C58F5" w:rsidRDefault="006B7C76" w:rsidP="001C58F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7C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Sen – brat śmierci. </w:t>
            </w:r>
            <w:r w:rsidRPr="006B7C7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ballada z tamtej strony</w:t>
            </w:r>
            <w:r w:rsidRPr="006B7C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3AD5046C" w14:textId="30955002" w:rsidR="00621857" w:rsidRPr="00AD2EFC" w:rsidRDefault="00621857" w:rsidP="006218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5FD0B8E2" w14:textId="6D9E9208" w:rsidR="006B7C76" w:rsidRPr="004E6676" w:rsidRDefault="006B7C76" w:rsidP="00434D7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551ACD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EC3E771" w14:textId="029BFA92" w:rsidR="007B0D01" w:rsidRDefault="007B0D01" w:rsidP="007B0D0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adresata lirycznego wiersza</w:t>
            </w:r>
          </w:p>
          <w:p w14:paraId="0961704E" w14:textId="7666FDB1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ballady</w:t>
            </w:r>
          </w:p>
          <w:p w14:paraId="7A1E27E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1ED419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097D4D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72F722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1BCC560E" w14:textId="51A93386" w:rsidR="002C437F" w:rsidRPr="009706AD" w:rsidRDefault="002C437F" w:rsidP="002C437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utworze cechy ballady i omawia funkcję ich wykorzystania </w:t>
            </w:r>
          </w:p>
        </w:tc>
        <w:tc>
          <w:tcPr>
            <w:tcW w:w="2342" w:type="dxa"/>
            <w:shd w:val="clear" w:color="auto" w:fill="E7E6E6"/>
          </w:tcPr>
          <w:p w14:paraId="79DF27EB" w14:textId="4BFB2B4B" w:rsidR="00766EE5" w:rsidRDefault="00766EE5" w:rsidP="00766EE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  <w:r>
              <w:rPr>
                <w:rFonts w:ascii="Times New Roman" w:hAnsi="Times New Roman"/>
                <w:sz w:val="20"/>
                <w:szCs w:val="20"/>
              </w:rPr>
              <w:t>konteksty historycznoliterackie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oraz określa ich funkcję</w:t>
            </w:r>
          </w:p>
          <w:p w14:paraId="32F3E216" w14:textId="2860D2CA" w:rsidR="002C437F" w:rsidRPr="00AD2EFC" w:rsidRDefault="002C437F" w:rsidP="00766EE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wierszu nawiązania do tradycji literackiej </w:t>
            </w:r>
          </w:p>
          <w:p w14:paraId="0A5B620C" w14:textId="77777777" w:rsidR="00364AA2" w:rsidRPr="009706AD" w:rsidRDefault="00364AA2" w:rsidP="00434D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ECD0F5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0F959ED9" w14:textId="77777777" w:rsidR="00434D70" w:rsidRDefault="00434D70" w:rsidP="00434D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motywy oniryczne w utworze</w:t>
            </w:r>
          </w:p>
          <w:p w14:paraId="4BD28A85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18EB5A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209D022" w14:textId="77777777" w:rsidR="00364AA2" w:rsidRPr="002969E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C3730A3" w14:textId="77777777" w:rsidTr="00816663">
        <w:tc>
          <w:tcPr>
            <w:tcW w:w="2316" w:type="dxa"/>
            <w:shd w:val="clear" w:color="auto" w:fill="E7E6E6"/>
          </w:tcPr>
          <w:p w14:paraId="1B8AF156" w14:textId="77777777" w:rsidR="00252E21" w:rsidRPr="00252E21" w:rsidRDefault="00252E21" w:rsidP="00252E2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l-PL"/>
              </w:rPr>
            </w:pPr>
            <w:r w:rsidRPr="00252E21">
              <w:rPr>
                <w:rFonts w:ascii="Times New Roman" w:eastAsia="DejaVu Sans" w:hAnsi="Times New Roman"/>
                <w:b/>
                <w:sz w:val="20"/>
                <w:szCs w:val="20"/>
                <w:lang w:eastAsia="pl-PL"/>
              </w:rPr>
              <w:t xml:space="preserve">20. </w:t>
            </w:r>
          </w:p>
          <w:p w14:paraId="75CBF591" w14:textId="77777777" w:rsidR="00364AA2" w:rsidRDefault="00252E21" w:rsidP="00252E21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252E2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Katastroficzna wizja rzeczywistości w wierszu </w:t>
            </w:r>
            <w:r w:rsidRPr="00252E21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t xml:space="preserve">mały mit </w:t>
            </w:r>
            <w:r w:rsidRPr="00252E2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Józefa Czechowicza</w:t>
            </w:r>
          </w:p>
          <w:p w14:paraId="54EF0742" w14:textId="10388F98" w:rsidR="00252E21" w:rsidRPr="005106F4" w:rsidRDefault="00252E21" w:rsidP="0018318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0F64A89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komunikacyjną w wierszu</w:t>
            </w:r>
          </w:p>
          <w:p w14:paraId="339668A0" w14:textId="77777777" w:rsidR="00364AA2" w:rsidRPr="0008603F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38898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001043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120B9BB5" w14:textId="77777777" w:rsidR="00364AA2" w:rsidRPr="00B51DF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charakterystyczne dla kołysanki </w:t>
            </w:r>
          </w:p>
        </w:tc>
        <w:tc>
          <w:tcPr>
            <w:tcW w:w="2342" w:type="dxa"/>
            <w:shd w:val="clear" w:color="auto" w:fill="E7E6E6"/>
          </w:tcPr>
          <w:p w14:paraId="62612D8B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fragmenty świadczące o poczuciu zagrożenia</w:t>
            </w:r>
          </w:p>
          <w:p w14:paraId="451D0F9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wizji rzeczywistości wyłaniającej się z wiersza</w:t>
            </w:r>
          </w:p>
          <w:p w14:paraId="06EB71B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1754D6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14:paraId="5C260695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39D77080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903A755" w14:textId="77777777" w:rsidR="00364AA2" w:rsidRPr="00C74DF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790F74F0" w14:textId="77777777" w:rsidTr="00E46A05">
        <w:tc>
          <w:tcPr>
            <w:tcW w:w="2316" w:type="dxa"/>
            <w:shd w:val="clear" w:color="auto" w:fill="F2F2F2" w:themeFill="background1" w:themeFillShade="F2"/>
          </w:tcPr>
          <w:p w14:paraId="26F557CB" w14:textId="77777777" w:rsidR="00130164" w:rsidRPr="00130164" w:rsidRDefault="00130164" w:rsidP="001301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3016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21. </w:t>
            </w:r>
          </w:p>
          <w:p w14:paraId="4155E822" w14:textId="77777777" w:rsidR="00364AA2" w:rsidRDefault="00130164" w:rsidP="0013016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1301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Poezja w czasach zagrożenia – </w:t>
            </w:r>
            <w:r w:rsidRPr="0013016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żal</w:t>
            </w:r>
            <w:r w:rsidRPr="001301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524DAF45" w14:textId="20FBA814" w:rsidR="00130164" w:rsidRPr="002F542A" w:rsidRDefault="00130164" w:rsidP="00CB6C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949D5F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mówiące o zagładzie</w:t>
            </w:r>
          </w:p>
          <w:p w14:paraId="70A22DC8" w14:textId="77777777" w:rsidR="00364AA2" w:rsidRPr="0098295E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18C355A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8BAD02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1D016C6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706830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zagłady w wierszu</w:t>
            </w:r>
          </w:p>
          <w:p w14:paraId="0FDD2F89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sposób przedstawienia katastrofy do tradycji literackiej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37550A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36A3946C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C81BBD7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58100151" w14:textId="77777777" w:rsidR="00364AA2" w:rsidRPr="00FA6B2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03FEC6A8" w14:textId="77777777" w:rsidTr="00E46A05">
        <w:tc>
          <w:tcPr>
            <w:tcW w:w="2316" w:type="dxa"/>
            <w:shd w:val="clear" w:color="auto" w:fill="F2F2F2" w:themeFill="background1" w:themeFillShade="F2"/>
          </w:tcPr>
          <w:p w14:paraId="26E35FE5" w14:textId="77777777" w:rsidR="007E6999" w:rsidRPr="007E6999" w:rsidRDefault="007E6999" w:rsidP="007E699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E699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22. </w:t>
            </w:r>
          </w:p>
          <w:p w14:paraId="5D7EEB92" w14:textId="77777777" w:rsidR="00B871AC" w:rsidRDefault="007E6999" w:rsidP="007E699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E69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Podróż w nieistnienie – </w:t>
            </w:r>
            <w:r w:rsidRPr="007E699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Topielec </w:t>
            </w:r>
            <w:r w:rsidRPr="007E69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Bolesława Leśmiana</w:t>
            </w:r>
          </w:p>
          <w:p w14:paraId="0BE9E594" w14:textId="0981B5B6" w:rsidR="00D3172C" w:rsidRDefault="00D3172C" w:rsidP="00A07AD2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48089C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232221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719060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8525F7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bohatera wiersza</w:t>
            </w:r>
          </w:p>
          <w:p w14:paraId="3B2517E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liryczną w utworze</w:t>
            </w:r>
          </w:p>
          <w:p w14:paraId="06091B47" w14:textId="19137B59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różnych form opisu kontaktu człowieka z przyrodą w literaturze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B6FCB2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 użytych w utworze</w:t>
            </w:r>
          </w:p>
          <w:p w14:paraId="2AD1EF3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26683961" w14:textId="52D1D19D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ukazania śmierci w utworze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5663515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 epistemologiczny utworu</w:t>
            </w:r>
          </w:p>
          <w:p w14:paraId="076DF5C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B3396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kreacji przestrzeni w wierszu</w:t>
            </w:r>
          </w:p>
          <w:p w14:paraId="207A042C" w14:textId="77777777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871AC" w:rsidRPr="009706AD" w14:paraId="6F6D0E25" w14:textId="77777777" w:rsidTr="00B311EE">
        <w:tc>
          <w:tcPr>
            <w:tcW w:w="2316" w:type="dxa"/>
            <w:shd w:val="clear" w:color="auto" w:fill="E8E8E8" w:themeFill="background2"/>
          </w:tcPr>
          <w:p w14:paraId="0796B995" w14:textId="77777777" w:rsidR="009A1439" w:rsidRPr="009A1439" w:rsidRDefault="009A1439" w:rsidP="009A143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A143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23. </w:t>
            </w:r>
          </w:p>
          <w:p w14:paraId="0E1CD19D" w14:textId="77777777" w:rsidR="00B871AC" w:rsidRDefault="009A1439" w:rsidP="009A143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A14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niedoskonałości świata – </w:t>
            </w:r>
            <w:proofErr w:type="spellStart"/>
            <w:r w:rsidRPr="009A143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Dusiołek</w:t>
            </w:r>
            <w:proofErr w:type="spellEnd"/>
            <w:r w:rsidRPr="009A14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Bolesława Leśmiana</w:t>
            </w:r>
          </w:p>
          <w:p w14:paraId="153E9D01" w14:textId="3C5A2EF8" w:rsidR="00A142FC" w:rsidRDefault="00A142FC" w:rsidP="00A662BA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78A2B58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151B931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ludowe w utworze</w:t>
            </w:r>
          </w:p>
          <w:p w14:paraId="1E19E6A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8E8E8" w:themeFill="background2"/>
          </w:tcPr>
          <w:p w14:paraId="5DE62A3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</w:t>
            </w:r>
          </w:p>
          <w:p w14:paraId="61EEC33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elementów ludowych w utworze</w:t>
            </w:r>
          </w:p>
          <w:p w14:paraId="62B2BD2E" w14:textId="1FC50900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humor w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wierszu,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i omówić jego funkcję</w:t>
            </w:r>
          </w:p>
        </w:tc>
        <w:tc>
          <w:tcPr>
            <w:tcW w:w="2342" w:type="dxa"/>
            <w:shd w:val="clear" w:color="auto" w:fill="E8E8E8" w:themeFill="background2"/>
          </w:tcPr>
          <w:p w14:paraId="64F718E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(bohater wadzący się z Bogiem, bohaterowie ludowi)</w:t>
            </w:r>
          </w:p>
          <w:p w14:paraId="7E107B1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8E8E8" w:themeFill="background2"/>
          </w:tcPr>
          <w:p w14:paraId="7683D9F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odczytać przenośny sens opowiadanej historii</w:t>
            </w:r>
          </w:p>
          <w:p w14:paraId="594F9C2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8E8E8" w:themeFill="background2"/>
          </w:tcPr>
          <w:p w14:paraId="747F94FC" w14:textId="77777777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funkcję kolokwializmów w wierszu</w:t>
            </w:r>
          </w:p>
          <w:p w14:paraId="5E25E91E" w14:textId="14288318" w:rsidR="00F357FB" w:rsidRPr="001C03E9" w:rsidRDefault="001C03E9" w:rsidP="001C03E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*omówić wyznaczniki konwencji baśniowej </w:t>
            </w:r>
            <w:r w:rsidR="00181C06">
              <w:rPr>
                <w:rFonts w:ascii="Times New Roman" w:hAnsi="Times New Roman"/>
                <w:bCs/>
                <w:sz w:val="20"/>
                <w:szCs w:val="20"/>
              </w:rPr>
              <w:t>i onirycznej</w:t>
            </w:r>
          </w:p>
        </w:tc>
      </w:tr>
      <w:tr w:rsidR="00B871AC" w:rsidRPr="009706AD" w14:paraId="6830BEC3" w14:textId="77777777" w:rsidTr="00816663">
        <w:tc>
          <w:tcPr>
            <w:tcW w:w="2316" w:type="dxa"/>
            <w:shd w:val="clear" w:color="auto" w:fill="FFFFFF"/>
          </w:tcPr>
          <w:p w14:paraId="6F963E77" w14:textId="77777777" w:rsidR="005C1DCF" w:rsidRPr="005C1DCF" w:rsidRDefault="005C1DCF" w:rsidP="005C1DC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1DC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24. </w:t>
            </w:r>
          </w:p>
          <w:p w14:paraId="5C687132" w14:textId="71E751EA" w:rsidR="00B871AC" w:rsidRDefault="005C1DCF" w:rsidP="005C1DC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DC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 i nawiązania – Jarosław Marek Rymkiewicz,</w:t>
            </w:r>
            <w:r w:rsidRPr="005C1DC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Ogród w Milanówku, koty styczniowe</w:t>
            </w:r>
          </w:p>
        </w:tc>
        <w:tc>
          <w:tcPr>
            <w:tcW w:w="2319" w:type="dxa"/>
            <w:shd w:val="clear" w:color="auto" w:fill="FFFFFF"/>
          </w:tcPr>
          <w:p w14:paraId="62E9943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5E80F7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utworze</w:t>
            </w:r>
          </w:p>
          <w:p w14:paraId="2DCB804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2A55FD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wiersza i jego stosunku do świata natury </w:t>
            </w:r>
          </w:p>
          <w:p w14:paraId="7304F9F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D5B2D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ogrodu</w:t>
            </w:r>
          </w:p>
          <w:p w14:paraId="20F627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DEA726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kluczowe motywy w wierszu</w:t>
            </w:r>
          </w:p>
          <w:p w14:paraId="1E64068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E5A45B2" w14:textId="5633E861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wiersz Jarosława Marka Rymkiewicza z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Dusiołkiem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Bolesława Leśmiana</w:t>
            </w:r>
          </w:p>
        </w:tc>
      </w:tr>
      <w:tr w:rsidR="00B871AC" w:rsidRPr="009706AD" w14:paraId="683A7DBD" w14:textId="77777777" w:rsidTr="009662BF">
        <w:tc>
          <w:tcPr>
            <w:tcW w:w="2316" w:type="dxa"/>
            <w:shd w:val="clear" w:color="auto" w:fill="F2F2F2" w:themeFill="background1" w:themeFillShade="F2"/>
          </w:tcPr>
          <w:p w14:paraId="54769C90" w14:textId="77777777" w:rsidR="00EB4159" w:rsidRPr="00EB4159" w:rsidRDefault="00EB4159" w:rsidP="00EB415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B415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25. </w:t>
            </w:r>
          </w:p>
          <w:p w14:paraId="76182C25" w14:textId="77777777" w:rsidR="00B871AC" w:rsidRDefault="00EB4159" w:rsidP="00EB415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Zmysłowy obraz intymności – </w:t>
            </w:r>
            <w:r w:rsidRPr="00EB415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*** </w:t>
            </w: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[</w:t>
            </w:r>
            <w:r w:rsidRPr="00EB415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 malinowym chruśniaku, przed ciekawych wzrokiem…</w:t>
            </w: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] Bolesława Leśmiana</w:t>
            </w:r>
          </w:p>
          <w:p w14:paraId="0242A508" w14:textId="2F9A696F" w:rsidR="00EB4159" w:rsidRDefault="00EB4159" w:rsidP="003B2450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C08370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DC64DCB" w14:textId="4ABD5632" w:rsidR="003E089F" w:rsidRDefault="003E089F" w:rsidP="003E089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rodzaj liryki</w:t>
            </w:r>
          </w:p>
          <w:p w14:paraId="6234E26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wierszu</w:t>
            </w:r>
          </w:p>
          <w:p w14:paraId="51C1E2D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21DDC2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1628687E" w14:textId="538581AA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i wskazać ich funkcję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273D6318" w14:textId="43CC33E5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roli natury w budowaniu znaczeń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790F67D5" w14:textId="0BEFA991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przedstawienia cielesności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5F0F4798" w14:textId="0448DD32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zabiegi językowe budujące atmosferę intymności w utworze </w:t>
            </w:r>
          </w:p>
        </w:tc>
      </w:tr>
      <w:tr w:rsidR="00B871AC" w:rsidRPr="009706AD" w14:paraId="398DA180" w14:textId="77777777" w:rsidTr="009662BF">
        <w:tc>
          <w:tcPr>
            <w:tcW w:w="2316" w:type="dxa"/>
            <w:shd w:val="clear" w:color="auto" w:fill="F2F2F2" w:themeFill="background1" w:themeFillShade="F2"/>
          </w:tcPr>
          <w:p w14:paraId="33D8853B" w14:textId="77777777" w:rsidR="00BE1009" w:rsidRPr="00BE1009" w:rsidRDefault="00BE1009" w:rsidP="00BE100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E100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26. </w:t>
            </w:r>
          </w:p>
          <w:p w14:paraId="151267DA" w14:textId="77777777" w:rsidR="00B871AC" w:rsidRDefault="00BE1009" w:rsidP="00BE100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E100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Piękno i brzydota – </w:t>
            </w:r>
            <w:r w:rsidRPr="00BE100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Żołnierz</w:t>
            </w:r>
            <w:r w:rsidRPr="00BE100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Bolesława Leśmiana</w:t>
            </w:r>
          </w:p>
          <w:p w14:paraId="41857C2F" w14:textId="16FAC77E" w:rsidR="00BE1009" w:rsidRDefault="00BE1009" w:rsidP="00A051B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7A6CE9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665D065" w14:textId="77777777" w:rsidR="00F074ED" w:rsidRDefault="00F074ED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8F9F7A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0550FDE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0F2A635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</w:t>
            </w:r>
          </w:p>
          <w:p w14:paraId="689EDE0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6831A5D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dosłowną i symboliczną funkcję analogii pomiędzy kalekim żołnierzem a drewnianą figurą</w:t>
            </w:r>
          </w:p>
          <w:p w14:paraId="31B9290F" w14:textId="2DC3F288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4336DB2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wymowę utworu</w:t>
            </w:r>
          </w:p>
          <w:p w14:paraId="2768EEDB" w14:textId="2A81A17C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ukazywania brzydoty w tekstach kultury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3C62E161" w14:textId="79D90DFE" w:rsidR="00A051BF" w:rsidRPr="00AD2EFC" w:rsidRDefault="00A051BF" w:rsidP="00A051B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koncepcję Boga, która wyłania się z wiersza</w:t>
            </w:r>
          </w:p>
          <w:p w14:paraId="7FA00931" w14:textId="239F96A4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871AC" w:rsidRPr="009706AD" w14:paraId="06252144" w14:textId="77777777" w:rsidTr="00B311EE">
        <w:tc>
          <w:tcPr>
            <w:tcW w:w="2316" w:type="dxa"/>
            <w:shd w:val="clear" w:color="auto" w:fill="E8E8E8" w:themeFill="background2"/>
          </w:tcPr>
          <w:p w14:paraId="23B8A948" w14:textId="77777777" w:rsidR="008E0DFD" w:rsidRPr="008E0DFD" w:rsidRDefault="008E0DFD" w:rsidP="008E0DF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E0DF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27. </w:t>
            </w:r>
          </w:p>
          <w:p w14:paraId="1CE3862E" w14:textId="77777777" w:rsidR="00B871AC" w:rsidRDefault="008E0DFD" w:rsidP="008E0DF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E0DF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Co jest po drugiej stronie? – </w:t>
            </w:r>
            <w:r w:rsidRPr="008E0DF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Dziewczyna </w:t>
            </w:r>
            <w:r w:rsidRPr="008E0DF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Bolesława Leśmiana</w:t>
            </w:r>
          </w:p>
          <w:p w14:paraId="64820151" w14:textId="0A5D5455" w:rsidR="008E0DFD" w:rsidRDefault="008E0DFD" w:rsidP="00195E50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6E7416BD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A7963A1" w14:textId="7699300A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zdefiniować balladę</w:t>
            </w:r>
          </w:p>
        </w:tc>
        <w:tc>
          <w:tcPr>
            <w:tcW w:w="2321" w:type="dxa"/>
            <w:shd w:val="clear" w:color="auto" w:fill="E8E8E8" w:themeFill="background2"/>
          </w:tcPr>
          <w:p w14:paraId="6DD4F8AD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1E54E73B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4DF0043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3A3788F1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określić cel bohaterów ballady w sensie dosłownym i symbolicznym</w:t>
            </w:r>
          </w:p>
          <w:p w14:paraId="0BDE549A" w14:textId="7F8D5C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wskazać konteksty związane z bohaterami wierzącymi w sny </w:t>
            </w:r>
          </w:p>
        </w:tc>
        <w:tc>
          <w:tcPr>
            <w:tcW w:w="2346" w:type="dxa"/>
            <w:shd w:val="clear" w:color="auto" w:fill="E8E8E8" w:themeFill="background2"/>
          </w:tcPr>
          <w:p w14:paraId="2E2324BB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zinterpretować metaforykę ballady </w:t>
            </w:r>
          </w:p>
          <w:p w14:paraId="6B604846" w14:textId="1544E098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</w:tc>
        <w:tc>
          <w:tcPr>
            <w:tcW w:w="2571" w:type="dxa"/>
            <w:shd w:val="clear" w:color="auto" w:fill="E8E8E8" w:themeFill="background2"/>
          </w:tcPr>
          <w:p w14:paraId="67C18556" w14:textId="7D5F861C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wypowiedzieć się na temat paradoksu ludzkiej egzystencji </w:t>
            </w:r>
            <w:r w:rsidR="00195E50" w:rsidRPr="00AD2EFC">
              <w:rPr>
                <w:rFonts w:ascii="Times New Roman" w:hAnsi="Times New Roman"/>
                <w:sz w:val="20"/>
                <w:szCs w:val="20"/>
              </w:rPr>
              <w:t>w kontekście utworu</w:t>
            </w:r>
          </w:p>
        </w:tc>
      </w:tr>
      <w:tr w:rsidR="00B871AC" w:rsidRPr="009706AD" w14:paraId="46FF918E" w14:textId="77777777" w:rsidTr="00816663">
        <w:tc>
          <w:tcPr>
            <w:tcW w:w="2316" w:type="dxa"/>
            <w:shd w:val="clear" w:color="auto" w:fill="E7E6E6"/>
          </w:tcPr>
          <w:p w14:paraId="45B215E2" w14:textId="77777777" w:rsidR="00040ED7" w:rsidRPr="00040ED7" w:rsidRDefault="00040ED7" w:rsidP="00040ED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28. i 29. </w:t>
            </w:r>
          </w:p>
          <w:p w14:paraId="5BFE5A4A" w14:textId="77777777" w:rsidR="00040ED7" w:rsidRPr="00040ED7" w:rsidRDefault="00040ED7" w:rsidP="00040ED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Dom rodzinny i rewolucja w </w:t>
            </w:r>
            <w:r w:rsidRPr="00040ED7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t xml:space="preserve">Przedwiośniu </w:t>
            </w: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Stefana Żeromskiego</w:t>
            </w:r>
          </w:p>
          <w:p w14:paraId="5260A55C" w14:textId="77777777" w:rsidR="00B871AC" w:rsidRDefault="00040ED7" w:rsidP="00040ED7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14B3C63C" w14:textId="7D737E7A" w:rsidR="002512C4" w:rsidRPr="00CA1586" w:rsidRDefault="002512C4" w:rsidP="008250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FC8B1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615BF20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dom rodzinny Cezarego Baryki</w:t>
            </w:r>
          </w:p>
          <w:p w14:paraId="1F60DDB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rewolucji przedstawione w powieści</w:t>
            </w:r>
          </w:p>
          <w:p w14:paraId="6226BA40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2C424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rewolucji w powieści </w:t>
            </w:r>
          </w:p>
          <w:p w14:paraId="39B3A19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stosunek do rewolucji Cezarego Baryki, Seweryna Baryki i Jadwigi Barykowej</w:t>
            </w:r>
          </w:p>
          <w:p w14:paraId="3B4B9C6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Cezarego i jego matki</w:t>
            </w:r>
          </w:p>
        </w:tc>
        <w:tc>
          <w:tcPr>
            <w:tcW w:w="2342" w:type="dxa"/>
            <w:shd w:val="clear" w:color="auto" w:fill="E7E6E6"/>
          </w:tcPr>
          <w:p w14:paraId="5EBB741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ewolucję poglądów Cezarego na temat rewolucji </w:t>
            </w:r>
          </w:p>
          <w:p w14:paraId="5861159B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etapy dojrzewania Cezarego</w:t>
            </w:r>
          </w:p>
        </w:tc>
        <w:tc>
          <w:tcPr>
            <w:tcW w:w="2346" w:type="dxa"/>
            <w:shd w:val="clear" w:color="auto" w:fill="E7E6E6"/>
          </w:tcPr>
          <w:p w14:paraId="1F86BC3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doświadczenia rewolucji na głównego bohatera</w:t>
            </w:r>
          </w:p>
          <w:p w14:paraId="0EEE785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D8AB76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rewolucji do tradycji literackiej </w:t>
            </w:r>
          </w:p>
          <w:p w14:paraId="7DABE866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5109BDE" w14:textId="77777777" w:rsidTr="00816663">
        <w:tc>
          <w:tcPr>
            <w:tcW w:w="2316" w:type="dxa"/>
            <w:shd w:val="clear" w:color="auto" w:fill="E7E6E6"/>
          </w:tcPr>
          <w:p w14:paraId="7FDF52C9" w14:textId="77777777" w:rsidR="00C7402E" w:rsidRPr="00C7402E" w:rsidRDefault="00C7402E" w:rsidP="00C740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30. i 31. </w:t>
            </w:r>
          </w:p>
          <w:p w14:paraId="3577D66A" w14:textId="77777777" w:rsidR="00C7402E" w:rsidRPr="00C7402E" w:rsidRDefault="00C7402E" w:rsidP="00C740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Dwór szlachecki i miłość w </w:t>
            </w:r>
            <w:r w:rsidRPr="00C7402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Przedwiośniu</w:t>
            </w: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Stefana </w:t>
            </w: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 xml:space="preserve">Żeromskiego </w:t>
            </w:r>
          </w:p>
          <w:p w14:paraId="17C73E91" w14:textId="77777777" w:rsidR="00B871AC" w:rsidRDefault="00C7402E" w:rsidP="00C7402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F844C98" w14:textId="643A97A2" w:rsidR="00C7402E" w:rsidRPr="000F1DF1" w:rsidRDefault="00C7402E" w:rsidP="00C13A63">
            <w:pPr>
              <w:spacing w:after="0"/>
            </w:pPr>
          </w:p>
        </w:tc>
        <w:tc>
          <w:tcPr>
            <w:tcW w:w="2319" w:type="dxa"/>
            <w:shd w:val="clear" w:color="auto" w:fill="E7E6E6"/>
          </w:tcPr>
          <w:p w14:paraId="017B214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mieszkańców Nawłoci </w:t>
            </w:r>
          </w:p>
          <w:p w14:paraId="6BB7CA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rozkład dnia mieszkańców dworku</w:t>
            </w:r>
          </w:p>
          <w:p w14:paraId="04D11B38" w14:textId="77777777" w:rsidR="00B871AC" w:rsidRPr="000F1DF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50DF53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dworku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szlacheckiego w Nawłoci</w:t>
            </w:r>
          </w:p>
          <w:p w14:paraId="6384BF21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zauważony przez Cezarego kontrast pomiędzy życiem w Nawłoci i w Chłodku</w:t>
            </w:r>
          </w:p>
        </w:tc>
        <w:tc>
          <w:tcPr>
            <w:tcW w:w="2342" w:type="dxa"/>
            <w:shd w:val="clear" w:color="auto" w:fill="E7E6E6"/>
          </w:tcPr>
          <w:p w14:paraId="76A53C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Mickiewicza w sposobie przedstawienia dworku i jego mieszkańców</w:t>
            </w:r>
          </w:p>
          <w:p w14:paraId="3C18F4A2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46DC4FE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wpływ pobytu Cezarego w Nawłoci na proces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kształtowania się jego światopoglądu </w:t>
            </w:r>
          </w:p>
        </w:tc>
        <w:tc>
          <w:tcPr>
            <w:tcW w:w="2571" w:type="dxa"/>
            <w:shd w:val="clear" w:color="auto" w:fill="E7E6E6"/>
          </w:tcPr>
          <w:p w14:paraId="222B0B7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przemyśleń Cezarego Baryki na temat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sposobu życia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Wielosławskich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635068" w14:textId="77777777" w:rsidR="00B871AC" w:rsidRPr="00B034A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literacki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Mickiewicza)</w:t>
            </w:r>
          </w:p>
        </w:tc>
      </w:tr>
      <w:tr w:rsidR="00B871AC" w:rsidRPr="009706AD" w14:paraId="19C12024" w14:textId="77777777" w:rsidTr="00816663">
        <w:tc>
          <w:tcPr>
            <w:tcW w:w="2316" w:type="dxa"/>
            <w:shd w:val="clear" w:color="auto" w:fill="D9D9D9"/>
          </w:tcPr>
          <w:p w14:paraId="3A522724" w14:textId="77777777" w:rsidR="00C77036" w:rsidRPr="00C77036" w:rsidRDefault="00C77036" w:rsidP="00C7703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32. i 33. </w:t>
            </w:r>
          </w:p>
          <w:p w14:paraId="7CB45E86" w14:textId="77777777" w:rsidR="00C77036" w:rsidRPr="00C77036" w:rsidRDefault="00C77036" w:rsidP="00C7703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Wolna ojczyzna</w:t>
            </w: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polityka w </w:t>
            </w:r>
            <w:r w:rsidRPr="00C7703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Przedwiośniu</w:t>
            </w: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Stefana Żeromskiego </w:t>
            </w:r>
          </w:p>
          <w:p w14:paraId="50698542" w14:textId="77777777" w:rsidR="00B871AC" w:rsidRDefault="00C77036" w:rsidP="00C7703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12A30E27" w14:textId="50587573" w:rsidR="00C77036" w:rsidRPr="00D52DCC" w:rsidRDefault="00C77036" w:rsidP="008C158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1462A2B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opisaną w powieści rzeczywistość II Rzeczypospolitej</w:t>
            </w:r>
          </w:p>
          <w:p w14:paraId="270846CE" w14:textId="77777777" w:rsidR="00B871AC" w:rsidRPr="00757253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039112E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recepty Szymona Gajowca i Antoniego Lulka na poprawę sytuacji mieszkańców II Rzeczypospolitej</w:t>
            </w:r>
          </w:p>
          <w:p w14:paraId="6F8EAEA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poglądy Cezarego wyrażane w dyskusji z Szymonem Gajowcem i Antonim Lulkiem </w:t>
            </w:r>
          </w:p>
        </w:tc>
        <w:tc>
          <w:tcPr>
            <w:tcW w:w="2342" w:type="dxa"/>
            <w:shd w:val="clear" w:color="auto" w:fill="D9D9D9"/>
          </w:tcPr>
          <w:p w14:paraId="4FCF7092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dosłowne i metaforyczne znaczenie tytułu powieści</w:t>
            </w:r>
          </w:p>
        </w:tc>
        <w:tc>
          <w:tcPr>
            <w:tcW w:w="2346" w:type="dxa"/>
            <w:shd w:val="clear" w:color="auto" w:fill="D9D9D9"/>
          </w:tcPr>
          <w:p w14:paraId="641E6F8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ostatnią scenę powieści </w:t>
            </w:r>
          </w:p>
          <w:p w14:paraId="7EA94363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3E8B39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sceny, w której Cezary Baryka przekracza granicę, i omówić jej wpływ na budowanie światopoglądu bohatera</w:t>
            </w:r>
          </w:p>
          <w:p w14:paraId="7E3386A3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58769F71" w14:textId="77777777" w:rsidTr="00816663">
        <w:tc>
          <w:tcPr>
            <w:tcW w:w="2316" w:type="dxa"/>
            <w:shd w:val="clear" w:color="auto" w:fill="D9D9D9"/>
          </w:tcPr>
          <w:p w14:paraId="05214953" w14:textId="77777777" w:rsidR="00D174C6" w:rsidRPr="00D174C6" w:rsidRDefault="00D174C6" w:rsidP="00D174C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34. </w:t>
            </w:r>
          </w:p>
          <w:p w14:paraId="6906B9A2" w14:textId="77777777" w:rsidR="00D174C6" w:rsidRPr="00D174C6" w:rsidRDefault="00D174C6" w:rsidP="00D174C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Podróż do mitycznej Polski w </w:t>
            </w:r>
            <w:r w:rsidRPr="00D174C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Przedwiośniu </w:t>
            </w: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Stefana Żeromskiego </w:t>
            </w:r>
          </w:p>
          <w:p w14:paraId="55414D0A" w14:textId="77777777" w:rsidR="00B871AC" w:rsidRDefault="00D174C6" w:rsidP="00D174C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7DE3ED3E" w14:textId="1613B519" w:rsidR="00D174C6" w:rsidRPr="00325D7D" w:rsidRDefault="00D174C6" w:rsidP="008A67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2C115E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opowieść o szklanych domach </w:t>
            </w:r>
          </w:p>
          <w:p w14:paraId="316B10E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737475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Polski Seweryna Baryki, Jadwigi Barykowej i Cezarego Baryki</w:t>
            </w:r>
          </w:p>
          <w:p w14:paraId="55C280A6" w14:textId="2F348CF6" w:rsidR="00B871AC" w:rsidRPr="00FC358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21CE31E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szkła</w:t>
            </w:r>
          </w:p>
          <w:p w14:paraId="7E5D3D56" w14:textId="0E1093CF" w:rsidR="00B871AC" w:rsidRPr="009706AD" w:rsidRDefault="004F66FB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utopii w opowieści o szklanych domach</w:t>
            </w:r>
          </w:p>
        </w:tc>
        <w:tc>
          <w:tcPr>
            <w:tcW w:w="2346" w:type="dxa"/>
            <w:shd w:val="clear" w:color="auto" w:fill="D9D9D9"/>
          </w:tcPr>
          <w:p w14:paraId="3D2B1D92" w14:textId="77777777" w:rsidR="006C07E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opowieści o szklanych domach</w:t>
            </w:r>
          </w:p>
          <w:p w14:paraId="5A0704F3" w14:textId="2691A9C8" w:rsidR="00B871AC" w:rsidRPr="009706AD" w:rsidRDefault="006C07E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 powieści motyw utopii do tradycji literackiej</w:t>
            </w:r>
          </w:p>
        </w:tc>
        <w:tc>
          <w:tcPr>
            <w:tcW w:w="2571" w:type="dxa"/>
            <w:shd w:val="clear" w:color="auto" w:fill="D9D9D9"/>
          </w:tcPr>
          <w:p w14:paraId="5A55D018" w14:textId="4B40F7C9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r w:rsidR="00FD6E91">
              <w:rPr>
                <w:rFonts w:ascii="Times New Roman" w:hAnsi="Times New Roman"/>
                <w:sz w:val="20"/>
                <w:szCs w:val="20"/>
              </w:rPr>
              <w:t>historii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szklanych domach w planie ideologicznym powieści </w:t>
            </w:r>
          </w:p>
          <w:p w14:paraId="291CFF30" w14:textId="4F4D54CE" w:rsidR="00B871AC" w:rsidRPr="00772C79" w:rsidRDefault="00516319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elementy </w:t>
            </w:r>
            <w:r w:rsidR="00FD6E91">
              <w:rPr>
                <w:rFonts w:ascii="Times New Roman" w:hAnsi="Times New Roman"/>
                <w:sz w:val="20"/>
                <w:szCs w:val="20"/>
              </w:rPr>
              <w:t>demitologizacji w powieści</w:t>
            </w:r>
          </w:p>
        </w:tc>
      </w:tr>
      <w:tr w:rsidR="00B871AC" w:rsidRPr="009706AD" w14:paraId="50AC73CB" w14:textId="77777777" w:rsidTr="00816663">
        <w:tc>
          <w:tcPr>
            <w:tcW w:w="2316" w:type="dxa"/>
            <w:shd w:val="clear" w:color="auto" w:fill="E7E6E6"/>
          </w:tcPr>
          <w:p w14:paraId="72B08823" w14:textId="77777777" w:rsidR="007D3B37" w:rsidRPr="007D3B37" w:rsidRDefault="007D3B37" w:rsidP="007D3B3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35. </w:t>
            </w:r>
          </w:p>
          <w:p w14:paraId="79639D40" w14:textId="77777777" w:rsidR="007D3B37" w:rsidRPr="007D3B37" w:rsidRDefault="007D3B37" w:rsidP="007D3B3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Przedwiośnie </w:t>
            </w:r>
            <w:r w:rsidRPr="007D3B3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Stefana Żeromskiego – kształt artystyczny utworu </w:t>
            </w:r>
          </w:p>
          <w:p w14:paraId="342512D7" w14:textId="7D52EDCF" w:rsidR="008F088D" w:rsidRPr="00180A06" w:rsidRDefault="007D3B37" w:rsidP="00180A0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D50949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761B14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9DA1E9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2FD4A375" w14:textId="77777777" w:rsidR="00B871AC" w:rsidRPr="00F958C0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B8F8B1C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elementy realizmu i symbolizmu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1CD86F37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kontrasty i określić ich funkcję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362F53BE" w14:textId="77777777" w:rsidR="00B871AC" w:rsidRPr="00842787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opisów naturalistycznych </w:t>
            </w:r>
          </w:p>
        </w:tc>
      </w:tr>
      <w:tr w:rsidR="00B871AC" w:rsidRPr="009706AD" w14:paraId="2F29663F" w14:textId="77777777" w:rsidTr="00816663">
        <w:tc>
          <w:tcPr>
            <w:tcW w:w="2316" w:type="dxa"/>
            <w:shd w:val="clear" w:color="auto" w:fill="E7E6E6"/>
          </w:tcPr>
          <w:p w14:paraId="58A7CBC7" w14:textId="77777777" w:rsidR="00BF0B91" w:rsidRPr="00BF0B91" w:rsidRDefault="00BF0B91" w:rsidP="00BF0B9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36. i 37. </w:t>
            </w:r>
          </w:p>
          <w:p w14:paraId="38418548" w14:textId="77777777" w:rsidR="00BF0B91" w:rsidRPr="00BF0B91" w:rsidRDefault="00BF0B91" w:rsidP="00BF0B9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Powrót do szkoły, czyli wieczna gęba ucznia –</w:t>
            </w:r>
            <w:r w:rsidRPr="00BF0B91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t>Ferdydurke</w:t>
            </w: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Witolda Gombrowicza. Rozdziały: I </w:t>
            </w:r>
            <w:proofErr w:type="spellStart"/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i</w:t>
            </w:r>
            <w:proofErr w:type="spellEnd"/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II</w:t>
            </w:r>
          </w:p>
          <w:p w14:paraId="1305F0B9" w14:textId="77777777" w:rsidR="00B871AC" w:rsidRDefault="00BF0B91" w:rsidP="00BF0B91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>(lektura obowiązkowa - fragmenty)</w:t>
            </w:r>
          </w:p>
          <w:p w14:paraId="05170A94" w14:textId="13410BD3" w:rsidR="00BF0B91" w:rsidRPr="003055F3" w:rsidRDefault="00BF0B91" w:rsidP="00B66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FD8F3A" w14:textId="51ECE6B0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treść </w:t>
            </w:r>
            <w:r w:rsidR="0026316A">
              <w:rPr>
                <w:rFonts w:ascii="Times New Roman" w:hAnsi="Times New Roman"/>
                <w:sz w:val="20"/>
                <w:szCs w:val="20"/>
              </w:rPr>
              <w:t>fragmentów</w:t>
            </w:r>
          </w:p>
          <w:p w14:paraId="1D6C9E8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chłopiąt i chłopaków</w:t>
            </w:r>
          </w:p>
          <w:p w14:paraId="6B098D0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opisać przedstawicieli ciała pedagogicznego</w:t>
            </w:r>
          </w:p>
          <w:p w14:paraId="68755C4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przebieg lekcji języka polskiego </w:t>
            </w:r>
          </w:p>
          <w:p w14:paraId="7961015A" w14:textId="77777777" w:rsidR="00B871AC" w:rsidRPr="007710B9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97DCE7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cechy formy szkoły </w:t>
            </w:r>
          </w:p>
          <w:p w14:paraId="0A65522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szkoły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swoich doświadczeń</w:t>
            </w:r>
          </w:p>
          <w:p w14:paraId="6C0DE6ED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C6111D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zabiegi manipulacyjne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Pimki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mające wpędzić Józia w formę ucznia</w:t>
            </w:r>
          </w:p>
          <w:p w14:paraId="62F6A6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mechanizm upupiania </w:t>
            </w:r>
          </w:p>
          <w:p w14:paraId="2B5E28E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groteskowego przedstawienia rzeczywistości</w:t>
            </w:r>
          </w:p>
        </w:tc>
        <w:tc>
          <w:tcPr>
            <w:tcW w:w="2346" w:type="dxa"/>
            <w:shd w:val="clear" w:color="auto" w:fill="E7E6E6"/>
          </w:tcPr>
          <w:p w14:paraId="565527A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objaśnić mechanizm symetrii i analogii na przykładzie tworzenia się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stronnictw chłopaków i chłopiąt</w:t>
            </w:r>
          </w:p>
          <w:p w14:paraId="1BDEE871" w14:textId="14965B46" w:rsidR="00B871AC" w:rsidRPr="009706AD" w:rsidRDefault="00B66E4B" w:rsidP="00B66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wyjaśnia, w </w:t>
            </w:r>
            <w:r w:rsidRPr="00167580">
              <w:rPr>
                <w:rFonts w:ascii="Times New Roman" w:hAnsi="Times New Roman"/>
                <w:sz w:val="20"/>
                <w:szCs w:val="20"/>
              </w:rPr>
              <w:t xml:space="preserve">jaki sposób </w:t>
            </w:r>
            <w:proofErr w:type="spellStart"/>
            <w:r w:rsidRPr="00167580">
              <w:rPr>
                <w:rFonts w:ascii="Times New Roman" w:hAnsi="Times New Roman"/>
                <w:sz w:val="20"/>
                <w:szCs w:val="20"/>
              </w:rPr>
              <w:t>Pimko</w:t>
            </w:r>
            <w:proofErr w:type="spellEnd"/>
            <w:r w:rsidRPr="00167580">
              <w:rPr>
                <w:rFonts w:ascii="Times New Roman" w:hAnsi="Times New Roman"/>
                <w:sz w:val="20"/>
                <w:szCs w:val="20"/>
              </w:rPr>
              <w:t xml:space="preserve"> upupia uczniów na poziomie swojego zachowania i języka</w:t>
            </w:r>
          </w:p>
        </w:tc>
        <w:tc>
          <w:tcPr>
            <w:tcW w:w="2571" w:type="dxa"/>
            <w:shd w:val="clear" w:color="auto" w:fill="E7E6E6"/>
          </w:tcPr>
          <w:p w14:paraId="5188086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wojny na miny i wyjaśnić jej metaforyczny sens</w:t>
            </w:r>
          </w:p>
          <w:p w14:paraId="6AB7FB1D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44B0942" w14:textId="77777777" w:rsidTr="00816663">
        <w:tc>
          <w:tcPr>
            <w:tcW w:w="2316" w:type="dxa"/>
            <w:shd w:val="clear" w:color="auto" w:fill="E7E6E6"/>
          </w:tcPr>
          <w:p w14:paraId="5A498C3E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38. i 39. </w:t>
            </w:r>
          </w:p>
          <w:p w14:paraId="529615A4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Forma uświadomiona i rozbicie formy – </w:t>
            </w:r>
            <w:r w:rsidRPr="00940B9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Ferdydurke</w:t>
            </w: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Witolda Gombrowicza.</w:t>
            </w:r>
          </w:p>
          <w:p w14:paraId="62C91CBA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Rozdziały: VI-X.</w:t>
            </w:r>
          </w:p>
          <w:p w14:paraId="7DE5B61B" w14:textId="77777777" w:rsidR="00B871AC" w:rsidRDefault="00940B97" w:rsidP="00940B97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2E8F7FA8" w14:textId="1517851C" w:rsidR="0016158D" w:rsidRPr="007710B9" w:rsidRDefault="0016158D" w:rsidP="007522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2211D2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pobyt Józia u Młodziaków</w:t>
            </w:r>
          </w:p>
          <w:p w14:paraId="5B6777A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A530135" w14:textId="2E76848E" w:rsidR="002A56E8" w:rsidRPr="00AD2EFC" w:rsidRDefault="002A56E8" w:rsidP="002A56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rodzinę Młodziaków</w:t>
            </w:r>
          </w:p>
          <w:p w14:paraId="1FA9027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formy nowoczesnych </w:t>
            </w:r>
          </w:p>
          <w:p w14:paraId="31D13207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1790E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stosowane przez Józia strategie rozluźniania formy nowoczesnych</w:t>
            </w:r>
          </w:p>
          <w:p w14:paraId="714CC190" w14:textId="13DCBF80" w:rsidR="002B0A05" w:rsidRDefault="002B0A05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co oznacza gombrowiczowska Forma</w:t>
            </w:r>
          </w:p>
          <w:p w14:paraId="5C28B4C4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0AB98C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zabiegu manipulowania formą podczas prezentowania Józia Młodziakom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Pimkę</w:t>
            </w:r>
            <w:proofErr w:type="spellEnd"/>
          </w:p>
          <w:p w14:paraId="7210A80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40B65B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sceny rozbicia formy w pokoju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Zuty</w:t>
            </w:r>
            <w:proofErr w:type="spellEnd"/>
          </w:p>
        </w:tc>
      </w:tr>
      <w:tr w:rsidR="00B871AC" w:rsidRPr="009706AD" w14:paraId="5F38BC95" w14:textId="77777777" w:rsidTr="00816663">
        <w:tc>
          <w:tcPr>
            <w:tcW w:w="2316" w:type="dxa"/>
            <w:shd w:val="clear" w:color="auto" w:fill="E7E6E6"/>
          </w:tcPr>
          <w:p w14:paraId="52406E52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40. </w:t>
            </w:r>
          </w:p>
          <w:p w14:paraId="0CD52146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Forma uświęcona tradycją. </w:t>
            </w:r>
          </w:p>
          <w:p w14:paraId="676A39F8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Rozdziały: XIII i XIV.</w:t>
            </w:r>
          </w:p>
          <w:p w14:paraId="3F468584" w14:textId="19FA478E" w:rsidR="00EB4B7F" w:rsidRPr="00D9720C" w:rsidRDefault="00EB4B7F" w:rsidP="00EC3D8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</w:tc>
        <w:tc>
          <w:tcPr>
            <w:tcW w:w="2319" w:type="dxa"/>
            <w:shd w:val="clear" w:color="auto" w:fill="E7E6E6"/>
          </w:tcPr>
          <w:p w14:paraId="1F1B8943" w14:textId="456BB99A" w:rsidR="00EC3D8D" w:rsidRDefault="00EC3D8D" w:rsidP="00EC3D8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9720C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pobyt Józia i Miętusa w domu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Hurleckich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9DA5DE" w14:textId="77777777" w:rsidR="00B871AC" w:rsidRPr="00877007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3AC0D8" w14:textId="11365629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</w:t>
            </w:r>
            <w:r w:rsidR="00E1381E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międzyludzkie w domu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Hurleckich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704BDC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FF99101" w14:textId="077D0F5A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E1381E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forma szlacheckości </w:t>
            </w:r>
          </w:p>
          <w:p w14:paraId="3A6B638A" w14:textId="5DD6AEB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914828C" w14:textId="4FD71C0C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</w:t>
            </w:r>
            <w:r w:rsidR="00E1381E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pojęcie: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przedstawionych wydarzeń </w:t>
            </w:r>
          </w:p>
          <w:p w14:paraId="70960D5F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EF10424" w14:textId="6EE7E4C1" w:rsidR="00B871AC" w:rsidRPr="008B5395" w:rsidRDefault="00D9720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</w:t>
            </w:r>
            <w:r w:rsidR="00E1381E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4861">
              <w:rPr>
                <w:rFonts w:ascii="Times New Roman" w:hAnsi="Times New Roman"/>
                <w:sz w:val="20"/>
                <w:szCs w:val="20"/>
              </w:rPr>
              <w:t xml:space="preserve">symboliczny sens poszukiwania parobka przez </w:t>
            </w:r>
            <w:proofErr w:type="spellStart"/>
            <w:r w:rsidRPr="00CA4861">
              <w:rPr>
                <w:rFonts w:ascii="Times New Roman" w:hAnsi="Times New Roman"/>
                <w:sz w:val="20"/>
                <w:szCs w:val="20"/>
              </w:rPr>
              <w:t>Miętalskiego</w:t>
            </w:r>
            <w:proofErr w:type="spellEnd"/>
            <w:r w:rsidRPr="008B5395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B871AC" w:rsidRPr="009706AD" w14:paraId="71BCC939" w14:textId="77777777" w:rsidTr="00816663">
        <w:tc>
          <w:tcPr>
            <w:tcW w:w="2316" w:type="dxa"/>
            <w:shd w:val="clear" w:color="auto" w:fill="E7E6E6"/>
          </w:tcPr>
          <w:p w14:paraId="5683C128" w14:textId="77777777" w:rsidR="00BD4CEF" w:rsidRPr="00BD4CEF" w:rsidRDefault="00BD4CEF" w:rsidP="00BD4CE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41. </w:t>
            </w:r>
          </w:p>
          <w:p w14:paraId="1795FD2A" w14:textId="77777777" w:rsidR="00BD4CEF" w:rsidRPr="00BD4CEF" w:rsidRDefault="00BD4CEF" w:rsidP="00BD4CE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Ferdydurke</w:t>
            </w:r>
            <w:r w:rsidRPr="00BD4CE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Witolda Gombrowicza – powieść awangardowa</w:t>
            </w:r>
          </w:p>
          <w:p w14:paraId="685BBC62" w14:textId="77777777" w:rsidR="00B871AC" w:rsidRDefault="00BD4CEF" w:rsidP="00BD4CE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2335BC59" w14:textId="59A9F9B4" w:rsidR="006E3D07" w:rsidRPr="00680151" w:rsidRDefault="006E3D07" w:rsidP="006E3D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8774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A7FE3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utworu </w:t>
            </w:r>
          </w:p>
          <w:p w14:paraId="4747451F" w14:textId="77777777" w:rsidR="00B871AC" w:rsidRPr="0068015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143382C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neologizmów użytych w utworze</w:t>
            </w:r>
          </w:p>
          <w:p w14:paraId="172C5E24" w14:textId="77777777" w:rsidR="00B871AC" w:rsidRPr="000E673E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powieści</w:t>
            </w:r>
          </w:p>
        </w:tc>
        <w:tc>
          <w:tcPr>
            <w:tcW w:w="2342" w:type="dxa"/>
            <w:shd w:val="clear" w:color="auto" w:fill="E7E6E6"/>
          </w:tcPr>
          <w:p w14:paraId="1C2442C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awangardowe </w:t>
            </w:r>
          </w:p>
          <w:p w14:paraId="4A8884EB" w14:textId="6B5EEA35" w:rsidR="002207EF" w:rsidRPr="00AD2EFC" w:rsidRDefault="002207EF" w:rsidP="002207E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uniwersalne znaczenie pojęć: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219804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1D1AA3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groteski w budowaniu znaczeń utworu</w:t>
            </w:r>
          </w:p>
          <w:p w14:paraId="6271BBD3" w14:textId="77777777" w:rsidR="00B871AC" w:rsidRDefault="002207EF" w:rsidP="00AB360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interpret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znaczenie pojęcia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Forma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(w odniesieniu do powieści oraz uniwersalne)</w:t>
            </w:r>
          </w:p>
          <w:p w14:paraId="237CEFBB" w14:textId="07340794" w:rsidR="00AB360F" w:rsidRPr="009706AD" w:rsidRDefault="00AB360F" w:rsidP="00AB360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lastRenderedPageBreak/>
              <w:t>• interpret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ostatni akapit powieści</w:t>
            </w:r>
          </w:p>
        </w:tc>
        <w:tc>
          <w:tcPr>
            <w:tcW w:w="2571" w:type="dxa"/>
            <w:shd w:val="clear" w:color="auto" w:fill="E7E6E6"/>
          </w:tcPr>
          <w:p w14:paraId="0B059F4B" w14:textId="77777777" w:rsidR="00B871AC" w:rsidRPr="006045B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wyjaśnić, na czym polega groteskowy charakter rzeczywistości przedstawionej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</w:tc>
      </w:tr>
      <w:tr w:rsidR="00B871AC" w:rsidRPr="009706AD" w14:paraId="45F1AC52" w14:textId="77777777" w:rsidTr="00816663">
        <w:tc>
          <w:tcPr>
            <w:tcW w:w="2316" w:type="dxa"/>
            <w:shd w:val="clear" w:color="auto" w:fill="FFFFFF"/>
          </w:tcPr>
          <w:p w14:paraId="79FC41CF" w14:textId="77777777" w:rsidR="001B010F" w:rsidRPr="001B010F" w:rsidRDefault="001B010F" w:rsidP="001B01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B010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42. </w:t>
            </w:r>
          </w:p>
          <w:p w14:paraId="48A4F4D3" w14:textId="5D758E18" w:rsidR="00B871AC" w:rsidRPr="00D2090D" w:rsidRDefault="001B010F" w:rsidP="001B0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010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Tomasz Wiśniewski, </w:t>
            </w:r>
            <w:r w:rsidRPr="001B010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O pochodzeniu łajdaków… </w:t>
            </w:r>
            <w:r w:rsidRPr="001B010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7B51105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6FED3465" w14:textId="77777777" w:rsidR="00B871AC" w:rsidRPr="00D2090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9FFEF8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miniatury</w:t>
            </w:r>
          </w:p>
          <w:p w14:paraId="6A947949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miniaturze elementy gombrowiczowskiej Formy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/>
          </w:tcPr>
          <w:p w14:paraId="5CFDD9B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Przykład wielkości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wojną na miny </w:t>
            </w:r>
          </w:p>
          <w:p w14:paraId="1196D09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groteski </w:t>
            </w:r>
          </w:p>
        </w:tc>
        <w:tc>
          <w:tcPr>
            <w:tcW w:w="2346" w:type="dxa"/>
            <w:shd w:val="clear" w:color="auto" w:fill="FFFFFF"/>
          </w:tcPr>
          <w:p w14:paraId="61CC519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i puentę tekstu</w:t>
            </w:r>
          </w:p>
          <w:p w14:paraId="76641FC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A23AEB1" w14:textId="77777777" w:rsidR="00B871AC" w:rsidRPr="00D2090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lekcja dojrzałości w utworze</w:t>
            </w:r>
          </w:p>
        </w:tc>
      </w:tr>
      <w:tr w:rsidR="00B871AC" w:rsidRPr="009706AD" w14:paraId="04129DC5" w14:textId="77777777" w:rsidTr="00816663">
        <w:tc>
          <w:tcPr>
            <w:tcW w:w="2316" w:type="dxa"/>
            <w:shd w:val="clear" w:color="auto" w:fill="E7E6E6"/>
          </w:tcPr>
          <w:p w14:paraId="1F8D4D8E" w14:textId="77777777" w:rsidR="00972ACC" w:rsidRPr="00972ACC" w:rsidRDefault="00972ACC" w:rsidP="00972AC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*43. i 44. </w:t>
            </w:r>
          </w:p>
          <w:p w14:paraId="0AE4FFFB" w14:textId="77777777" w:rsidR="00972ACC" w:rsidRPr="00972ACC" w:rsidRDefault="00972ACC" w:rsidP="00972AC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 labiryncie sklepów cynamonowych Brunona Schulza</w:t>
            </w:r>
          </w:p>
          <w:p w14:paraId="0736BBB2" w14:textId="77777777" w:rsidR="00B871AC" w:rsidRDefault="00972ACC" w:rsidP="00972AC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6A552A5" w14:textId="1D5D0CDB" w:rsidR="00972ACC" w:rsidRPr="00E82DEB" w:rsidRDefault="00972ACC" w:rsidP="007234C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F60703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tekstów</w:t>
            </w:r>
          </w:p>
          <w:p w14:paraId="51BDB3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realistyczne i fantastyczne etapy wędrówki bohatera</w:t>
            </w:r>
          </w:p>
          <w:p w14:paraId="759C9801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380626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matki i ojca w tekstach </w:t>
            </w:r>
          </w:p>
          <w:p w14:paraId="3F4B4BE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tekstów</w:t>
            </w:r>
          </w:p>
          <w:p w14:paraId="46ABB1E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79EFA2D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cechy rzeczywistości onirycznej</w:t>
            </w:r>
          </w:p>
          <w:p w14:paraId="43D42A8E" w14:textId="13595649" w:rsidR="007234C8" w:rsidRDefault="007234C8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charakteryzować język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Sklepów cynamonowych</w:t>
            </w:r>
          </w:p>
        </w:tc>
        <w:tc>
          <w:tcPr>
            <w:tcW w:w="2342" w:type="dxa"/>
            <w:shd w:val="clear" w:color="auto" w:fill="E7E6E6"/>
          </w:tcPr>
          <w:p w14:paraId="3D71624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moment przekraczania granicy pomiędzy realizmem a rzeczywistością oniryczną</w:t>
            </w:r>
          </w:p>
          <w:p w14:paraId="41D5003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 labiryntu i zinterpretować jego znaczenie </w:t>
            </w:r>
          </w:p>
          <w:p w14:paraId="2375E21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przestrzenie: wewnętrzną i zewnętrzną </w:t>
            </w:r>
          </w:p>
          <w:p w14:paraId="7C6FA1A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19AB72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sklepów cynamonowych </w:t>
            </w:r>
          </w:p>
          <w:p w14:paraId="0771215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sensualny obraz świata w tekstach </w:t>
            </w:r>
          </w:p>
          <w:p w14:paraId="07C2479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aspekty mitu pojawiające się w tekstach</w:t>
            </w:r>
          </w:p>
          <w:p w14:paraId="1A180B93" w14:textId="438D23FE" w:rsidR="007234C8" w:rsidRDefault="00BF6224" w:rsidP="007234C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7234C8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>a podstawie wybranych opowiadań uzasadn</w:t>
            </w:r>
            <w:r w:rsidR="007234C8">
              <w:rPr>
                <w:rFonts w:ascii="Times New Roman" w:hAnsi="Times New Roman"/>
                <w:sz w:val="20"/>
                <w:szCs w:val="20"/>
              </w:rPr>
              <w:t>ia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 xml:space="preserve"> tezę, że Schulz korzysta w swoich</w:t>
            </w:r>
            <w:r w:rsidR="007234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>utworach z elementów konwencji baśniowej</w:t>
            </w:r>
            <w:r w:rsidR="0068410A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37093D">
              <w:rPr>
                <w:rFonts w:ascii="Times New Roman" w:hAnsi="Times New Roman"/>
                <w:sz w:val="20"/>
                <w:szCs w:val="20"/>
              </w:rPr>
              <w:t xml:space="preserve"> surrealistycznej</w:t>
            </w:r>
          </w:p>
        </w:tc>
        <w:tc>
          <w:tcPr>
            <w:tcW w:w="2571" w:type="dxa"/>
            <w:shd w:val="clear" w:color="auto" w:fill="E7E6E6"/>
          </w:tcPr>
          <w:p w14:paraId="2780D68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Ja i wieś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tekstów </w:t>
            </w:r>
          </w:p>
          <w:p w14:paraId="14B1CD03" w14:textId="77777777" w:rsidR="00B871AC" w:rsidRPr="00F36B1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60ABD332" w14:textId="77777777" w:rsidTr="00816663">
        <w:tc>
          <w:tcPr>
            <w:tcW w:w="2316" w:type="dxa"/>
            <w:shd w:val="clear" w:color="auto" w:fill="FFFFFF"/>
          </w:tcPr>
          <w:p w14:paraId="6FDC3884" w14:textId="77777777" w:rsidR="00D37AF9" w:rsidRPr="00D37AF9" w:rsidRDefault="00D37AF9" w:rsidP="00D37AF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37AF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*45. </w:t>
            </w:r>
          </w:p>
          <w:p w14:paraId="53D6F558" w14:textId="6E71209A" w:rsidR="00B871AC" w:rsidRPr="00F65A00" w:rsidRDefault="00D37AF9" w:rsidP="00D37AF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7AF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Tadeusz Nowak, </w:t>
            </w:r>
            <w:r w:rsidRPr="00D37AF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Przebudzenia</w:t>
            </w:r>
            <w:r w:rsidRPr="00D37AF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788F1C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2547BA39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BBFE4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tekstu</w:t>
            </w:r>
          </w:p>
          <w:p w14:paraId="1BB0499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utworu</w:t>
            </w:r>
          </w:p>
          <w:p w14:paraId="5503370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tekstu i określić ich funkcję</w:t>
            </w:r>
          </w:p>
        </w:tc>
        <w:tc>
          <w:tcPr>
            <w:tcW w:w="2342" w:type="dxa"/>
            <w:shd w:val="clear" w:color="auto" w:fill="FFFFFF"/>
          </w:tcPr>
          <w:p w14:paraId="77633BAB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sposoby kreowania świata we fragmentach utworu i w tekstach Brunona Schulza</w:t>
            </w:r>
          </w:p>
        </w:tc>
        <w:tc>
          <w:tcPr>
            <w:tcW w:w="2346" w:type="dxa"/>
            <w:shd w:val="clear" w:color="auto" w:fill="FFFFFF"/>
          </w:tcPr>
          <w:p w14:paraId="34F5027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koegzystowania bohatera z przyrodą</w:t>
            </w:r>
          </w:p>
          <w:p w14:paraId="366B4B25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D2E96B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utworze elementy mityzacji rzeczywistości </w:t>
            </w:r>
          </w:p>
          <w:p w14:paraId="0F58E73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356512A6" w14:textId="77777777" w:rsidTr="00816663">
        <w:tc>
          <w:tcPr>
            <w:tcW w:w="2316" w:type="dxa"/>
            <w:shd w:val="clear" w:color="auto" w:fill="E7E6E6"/>
          </w:tcPr>
          <w:p w14:paraId="45B80375" w14:textId="77777777" w:rsidR="00234664" w:rsidRPr="00234664" w:rsidRDefault="00234664" w:rsidP="002346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*46. </w:t>
            </w:r>
          </w:p>
          <w:p w14:paraId="3F69852F" w14:textId="77777777" w:rsidR="00234664" w:rsidRPr="00234664" w:rsidRDefault="00234664" w:rsidP="002346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Rewolucja w szewskim warsztacie – </w:t>
            </w:r>
            <w:r w:rsidRPr="0023466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Szewcy</w:t>
            </w: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Ignacego Witkiewicza</w:t>
            </w:r>
          </w:p>
          <w:p w14:paraId="74F119AC" w14:textId="4FBFB971" w:rsidR="00234664" w:rsidRPr="00F65FED" w:rsidRDefault="00234664" w:rsidP="0018698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072D59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3079EB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zarzuty szewców w stosunku do ich oponentów</w:t>
            </w:r>
          </w:p>
          <w:p w14:paraId="504238A9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784796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kreacji bohaterów</w:t>
            </w:r>
          </w:p>
          <w:p w14:paraId="5031F4E7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78D1A43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porównać wypowiedzi </w:t>
            </w:r>
            <w:proofErr w:type="spellStart"/>
            <w:r w:rsidRPr="006D408B">
              <w:rPr>
                <w:rFonts w:ascii="Times New Roman" w:hAnsi="Times New Roman"/>
                <w:sz w:val="20"/>
                <w:szCs w:val="20"/>
              </w:rPr>
              <w:t>Sajetana</w:t>
            </w:r>
            <w:proofErr w:type="spellEnd"/>
            <w:r w:rsidRPr="006D408B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6D408B">
              <w:rPr>
                <w:rFonts w:ascii="Times New Roman" w:hAnsi="Times New Roman"/>
                <w:sz w:val="20"/>
                <w:szCs w:val="20"/>
              </w:rPr>
              <w:t>Scurvy’ego</w:t>
            </w:r>
            <w:proofErr w:type="spellEnd"/>
            <w:r w:rsidRPr="006D408B">
              <w:rPr>
                <w:rFonts w:ascii="Times New Roman" w:hAnsi="Times New Roman"/>
                <w:sz w:val="20"/>
                <w:szCs w:val="20"/>
              </w:rPr>
              <w:t xml:space="preserve"> pod kątem postaw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przyjmowanych przez bohaterów </w:t>
            </w:r>
          </w:p>
        </w:tc>
        <w:tc>
          <w:tcPr>
            <w:tcW w:w="2346" w:type="dxa"/>
            <w:shd w:val="clear" w:color="auto" w:fill="E7E6E6"/>
          </w:tcPr>
          <w:p w14:paraId="6B3535BC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dokonać analizy didaskaliów pod kątem syntezy sztuk i znaczeń symbolicznych</w:t>
            </w:r>
          </w:p>
          <w:p w14:paraId="735B4C61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08E126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katastroficzny charakter wypowiedzi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Sajetana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871AC" w:rsidRPr="009706AD" w14:paraId="08009F85" w14:textId="77777777" w:rsidTr="00816663">
        <w:tc>
          <w:tcPr>
            <w:tcW w:w="2316" w:type="dxa"/>
            <w:shd w:val="clear" w:color="auto" w:fill="E7E6E6"/>
          </w:tcPr>
          <w:p w14:paraId="5D51D652" w14:textId="77777777" w:rsidR="0098393C" w:rsidRPr="0098393C" w:rsidRDefault="0098393C" w:rsidP="0098393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*47. </w:t>
            </w:r>
          </w:p>
          <w:p w14:paraId="2797FC9B" w14:textId="77777777" w:rsidR="0098393C" w:rsidRPr="0098393C" w:rsidRDefault="0098393C" w:rsidP="0098393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Kreacja postaci w </w:t>
            </w:r>
            <w:r w:rsidRPr="0098393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Szewcach </w:t>
            </w: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</w:t>
            </w:r>
          </w:p>
          <w:p w14:paraId="1E4D06A3" w14:textId="77777777" w:rsidR="00B871AC" w:rsidRDefault="0098393C" w:rsidP="0098393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43C7F76E" w14:textId="24FA64BD" w:rsidR="0098393C" w:rsidRPr="0023036D" w:rsidRDefault="0098393C" w:rsidP="00E87366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96C1B4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imiona i nazwiska znaczące oraz wyjaśnić ich sens</w:t>
            </w:r>
          </w:p>
          <w:p w14:paraId="735E5823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5683A8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przemiany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Scurvy’ego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określić ich funkcję</w:t>
            </w:r>
          </w:p>
          <w:p w14:paraId="0A99A0E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Księżnej i określić ich funkcję</w:t>
            </w:r>
          </w:p>
        </w:tc>
        <w:tc>
          <w:tcPr>
            <w:tcW w:w="2342" w:type="dxa"/>
            <w:shd w:val="clear" w:color="auto" w:fill="E7E6E6"/>
          </w:tcPr>
          <w:p w14:paraId="42BEE50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groteskowość przedstawiania postaci</w:t>
            </w:r>
          </w:p>
          <w:p w14:paraId="306459D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A4C956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relacji pomiędzy Księżną a Prokuratorem</w:t>
            </w:r>
          </w:p>
          <w:p w14:paraId="14D66379" w14:textId="3A0DED81" w:rsidR="00E87366" w:rsidRDefault="00E87366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języka bohaterów</w:t>
            </w:r>
          </w:p>
        </w:tc>
        <w:tc>
          <w:tcPr>
            <w:tcW w:w="2571" w:type="dxa"/>
            <w:shd w:val="clear" w:color="auto" w:fill="E7E6E6"/>
          </w:tcPr>
          <w:p w14:paraId="7FB2C370" w14:textId="49554BB5" w:rsidR="00B871AC" w:rsidRDefault="002F444A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B871AC">
              <w:rPr>
                <w:rFonts w:ascii="Times New Roman" w:hAnsi="Times New Roman"/>
                <w:sz w:val="20"/>
                <w:szCs w:val="20"/>
              </w:rPr>
              <w:t xml:space="preserve"> odnieść kreację Księżnej do archetypów kobiecości</w:t>
            </w:r>
          </w:p>
        </w:tc>
      </w:tr>
      <w:tr w:rsidR="00B871AC" w:rsidRPr="009706AD" w14:paraId="06003C79" w14:textId="77777777" w:rsidTr="00816663">
        <w:tc>
          <w:tcPr>
            <w:tcW w:w="2316" w:type="dxa"/>
            <w:shd w:val="clear" w:color="auto" w:fill="E7E6E6"/>
          </w:tcPr>
          <w:p w14:paraId="7640F19F" w14:textId="77777777" w:rsidR="000C43B3" w:rsidRPr="000C43B3" w:rsidRDefault="000C43B3" w:rsidP="000C43B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*48. </w:t>
            </w:r>
          </w:p>
          <w:p w14:paraId="34824731" w14:textId="77777777" w:rsidR="000C43B3" w:rsidRPr="000C43B3" w:rsidRDefault="000C43B3" w:rsidP="000C43B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Praca, rewolucja, totalitaryzm w </w:t>
            </w:r>
            <w:r w:rsidRPr="000C43B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Szewcach</w:t>
            </w: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Ignacego Witkiewicza</w:t>
            </w:r>
          </w:p>
          <w:p w14:paraId="4015BDD2" w14:textId="72A5F36E" w:rsidR="000C43B3" w:rsidRPr="00203E66" w:rsidRDefault="000C43B3" w:rsidP="00203E6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1D1FFF6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• nazwać i scharakteryzować kolejne rewolucje</w:t>
            </w:r>
          </w:p>
          <w:p w14:paraId="6F95CB4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0A4AA8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wykorzystania motywu pracy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</w:p>
          <w:p w14:paraId="282FC6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Hiper-Robociarza</w:t>
            </w:r>
          </w:p>
        </w:tc>
        <w:tc>
          <w:tcPr>
            <w:tcW w:w="2342" w:type="dxa"/>
            <w:shd w:val="clear" w:color="auto" w:fill="E7E6E6"/>
          </w:tcPr>
          <w:p w14:paraId="4BF04F6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kolejne przewroty przedstawione w tekście do kontekstu historycznego</w:t>
            </w:r>
          </w:p>
        </w:tc>
        <w:tc>
          <w:tcPr>
            <w:tcW w:w="2346" w:type="dxa"/>
            <w:shd w:val="clear" w:color="auto" w:fill="E7E6E6"/>
          </w:tcPr>
          <w:p w14:paraId="5D23680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spo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eczne, 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wiatopogl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dowe i ps</w:t>
            </w:r>
            <w:r>
              <w:rPr>
                <w:rFonts w:ascii="Times New Roman" w:hAnsi="Times New Roman"/>
                <w:sz w:val="20"/>
                <w:szCs w:val="20"/>
              </w:rPr>
              <w:t>ychologiczne motywacje poszczegó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lnych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grup </w:t>
            </w:r>
            <w:r>
              <w:rPr>
                <w:rFonts w:ascii="Times New Roman" w:hAnsi="Times New Roman"/>
                <w:sz w:val="20"/>
                <w:szCs w:val="20"/>
              </w:rPr>
              <w:t>rewolucjonistów</w:t>
            </w:r>
          </w:p>
        </w:tc>
        <w:tc>
          <w:tcPr>
            <w:tcW w:w="2571" w:type="dxa"/>
            <w:shd w:val="clear" w:color="auto" w:fill="E7E6E6"/>
          </w:tcPr>
          <w:p w14:paraId="3259C7A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przemocy w utworze</w:t>
            </w:r>
          </w:p>
          <w:p w14:paraId="394E2578" w14:textId="77777777" w:rsidR="00B871AC" w:rsidRPr="0024415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A1329F8" w14:textId="77777777" w:rsidTr="00816663">
        <w:tc>
          <w:tcPr>
            <w:tcW w:w="2316" w:type="dxa"/>
            <w:shd w:val="clear" w:color="auto" w:fill="E7E6E6"/>
          </w:tcPr>
          <w:p w14:paraId="19655C1D" w14:textId="77777777" w:rsidR="00A00741" w:rsidRPr="00A00741" w:rsidRDefault="00A00741" w:rsidP="00A0074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*49. </w:t>
            </w:r>
          </w:p>
          <w:p w14:paraId="608B7C94" w14:textId="77777777" w:rsidR="00A00741" w:rsidRPr="00A00741" w:rsidRDefault="00A00741" w:rsidP="00A0074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Szewcy </w:t>
            </w:r>
            <w:r w:rsidRPr="00A0074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 – forma i struktura dzieła</w:t>
            </w:r>
          </w:p>
          <w:p w14:paraId="59649377" w14:textId="77777777" w:rsidR="00B871AC" w:rsidRDefault="00A00741" w:rsidP="00A00741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360CA8CD" w14:textId="1E128579" w:rsidR="00A00741" w:rsidRPr="00244151" w:rsidRDefault="00A00741" w:rsidP="004A7F7B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EB4943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teorię Czystej Formy</w:t>
            </w:r>
          </w:p>
        </w:tc>
        <w:tc>
          <w:tcPr>
            <w:tcW w:w="2321" w:type="dxa"/>
            <w:shd w:val="clear" w:color="auto" w:fill="E7E6E6"/>
          </w:tcPr>
          <w:p w14:paraId="10A7EB3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katastroficzny charakter zakończenia utworu</w:t>
            </w:r>
          </w:p>
          <w:p w14:paraId="14F7448C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Witkacy realizuje w tekście teorię Czystej Formy</w:t>
            </w:r>
          </w:p>
        </w:tc>
        <w:tc>
          <w:tcPr>
            <w:tcW w:w="2342" w:type="dxa"/>
            <w:shd w:val="clear" w:color="auto" w:fill="E7E6E6"/>
          </w:tcPr>
          <w:p w14:paraId="6D0D5EB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i groteskowy charakter didaskaliów</w:t>
            </w:r>
          </w:p>
          <w:p w14:paraId="34F8551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przedmiotów o szczególnym znaczeniu </w:t>
            </w:r>
          </w:p>
        </w:tc>
        <w:tc>
          <w:tcPr>
            <w:tcW w:w="2346" w:type="dxa"/>
            <w:shd w:val="clear" w:color="auto" w:fill="E7E6E6"/>
          </w:tcPr>
          <w:p w14:paraId="35E665C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62DC0D4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EF6A2F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odczytać zakończenie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triady heglowskiej</w:t>
            </w:r>
          </w:p>
          <w:p w14:paraId="46D73B8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51FEEBA0" w14:textId="77777777" w:rsidTr="00816663">
        <w:tc>
          <w:tcPr>
            <w:tcW w:w="2316" w:type="dxa"/>
            <w:shd w:val="clear" w:color="auto" w:fill="E7E6E6"/>
          </w:tcPr>
          <w:p w14:paraId="7D0BE3F1" w14:textId="77777777" w:rsidR="00C15BB5" w:rsidRPr="00C15BB5" w:rsidRDefault="00C15BB5" w:rsidP="00C15BB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*50. </w:t>
            </w:r>
          </w:p>
          <w:p w14:paraId="4C347DAD" w14:textId="77777777" w:rsidR="00C15BB5" w:rsidRPr="00C15BB5" w:rsidRDefault="00C15BB5" w:rsidP="00C15BB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Szewcy </w:t>
            </w:r>
            <w:r w:rsidRPr="00C15BB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 a inne teksty kultury</w:t>
            </w:r>
          </w:p>
          <w:p w14:paraId="5493D1A1" w14:textId="77777777" w:rsidR="00B871AC" w:rsidRDefault="00C15BB5" w:rsidP="00C15BB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D256BB1" w14:textId="3EEDEBE2" w:rsidR="00C15BB5" w:rsidRPr="00FF3DFC" w:rsidRDefault="00C15BB5" w:rsidP="00F71E51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FA15D6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zakończenia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  <w:p w14:paraId="6C89658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E07D01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Witkacego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Nie-Boskiej komedii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Zygmunta Krasińskiego </w:t>
            </w:r>
          </w:p>
          <w:p w14:paraId="3CC7E90A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C43EBE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związek pomiędzy motywem nudy w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dekadencką melancholią</w:t>
            </w:r>
          </w:p>
          <w:p w14:paraId="34BD59B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F2719F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Mileny Chmielewskiej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motywu nudy w utworze</w:t>
            </w:r>
          </w:p>
          <w:p w14:paraId="7A1D09A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dyskurs kulturowy pomiędzy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47091A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motywy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filmie Lecha Majewskiego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Młyn i krzyż</w:t>
            </w:r>
          </w:p>
          <w:p w14:paraId="435C964D" w14:textId="77777777" w:rsidR="00B871AC" w:rsidRPr="0024415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1243BE4" w14:textId="77777777" w:rsidTr="00816663">
        <w:tc>
          <w:tcPr>
            <w:tcW w:w="2316" w:type="dxa"/>
            <w:shd w:val="clear" w:color="auto" w:fill="E7E6E6"/>
          </w:tcPr>
          <w:p w14:paraId="46F237A9" w14:textId="6CD2B28F" w:rsidR="00E52AB8" w:rsidRPr="00E52AB8" w:rsidRDefault="00E52AB8" w:rsidP="00E52AB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52AB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*51</w:t>
            </w:r>
            <w:r w:rsidR="0031129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 i 52</w:t>
            </w:r>
            <w:r w:rsidRPr="00E52AB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</w:p>
          <w:p w14:paraId="55018F39" w14:textId="64D631D6" w:rsidR="00B871AC" w:rsidRDefault="00E52AB8" w:rsidP="0031129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52AB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Proces</w:t>
            </w:r>
            <w:r w:rsidRPr="00E52AB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Franza Kafki</w:t>
            </w:r>
            <w:r w:rsidR="0031129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– symboliczne odczytania powieści </w:t>
            </w:r>
            <w:r w:rsidRPr="00E52AB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1F0F2F3A" w14:textId="52B7218A" w:rsidR="00E52AB8" w:rsidRPr="00FF3DFC" w:rsidRDefault="00E52AB8" w:rsidP="0093101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4938E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4BDBFF4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sąd, przed którym staje bohater</w:t>
            </w:r>
          </w:p>
          <w:p w14:paraId="51DE69CB" w14:textId="77777777" w:rsidR="00B871AC" w:rsidRDefault="00B871AC" w:rsidP="00C41CC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C8D606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głównego bohatera tekstu</w:t>
            </w:r>
          </w:p>
          <w:p w14:paraId="36B7DF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reakcje bohatera na poranne zajście</w:t>
            </w:r>
          </w:p>
        </w:tc>
        <w:tc>
          <w:tcPr>
            <w:tcW w:w="2342" w:type="dxa"/>
            <w:shd w:val="clear" w:color="auto" w:fill="E7E6E6"/>
          </w:tcPr>
          <w:p w14:paraId="6A9A7317" w14:textId="77777777" w:rsidR="002D3307" w:rsidRDefault="002D3307" w:rsidP="002D3307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przemianę bohatera utworu</w:t>
            </w:r>
          </w:p>
          <w:p w14:paraId="4D04EED4" w14:textId="77777777" w:rsidR="00C41CCE" w:rsidRDefault="00C41CCE" w:rsidP="00C41CC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rodziny i znajomych w życiu głównego bohatera utworu</w:t>
            </w:r>
          </w:p>
          <w:p w14:paraId="2676E48E" w14:textId="77777777" w:rsidR="00DF6A09" w:rsidRDefault="00DF6A09" w:rsidP="00DF6A0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przestrzeń powieści w odniesieniu do motywu labiryntu</w:t>
            </w:r>
          </w:p>
          <w:p w14:paraId="414CE4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FBF9FAD" w14:textId="5FFD6DC0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przypowieść o odźwiernym</w:t>
            </w:r>
          </w:p>
          <w:p w14:paraId="055D8CB0" w14:textId="77777777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bohatera z księdzem</w:t>
            </w:r>
          </w:p>
          <w:p w14:paraId="70EAF16F" w14:textId="77777777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symboliczne znaczenie człowieka w oknie na początku i końcu powieści</w:t>
            </w:r>
          </w:p>
          <w:p w14:paraId="3DF842FA" w14:textId="003D23B1" w:rsidR="00B871AC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571" w:type="dxa"/>
            <w:shd w:val="clear" w:color="auto" w:fill="E7E6E6"/>
          </w:tcPr>
          <w:p w14:paraId="635CBCB2" w14:textId="77777777" w:rsidR="00E509C5" w:rsidRDefault="009E50CF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687C">
              <w:rPr>
                <w:rFonts w:ascii="Times New Roman" w:hAnsi="Times New Roman"/>
                <w:sz w:val="20"/>
                <w:szCs w:val="20"/>
              </w:rPr>
              <w:t>przedstawić różnorodne możliwości odczytania sensu powieści</w:t>
            </w:r>
          </w:p>
          <w:p w14:paraId="57A9DBA9" w14:textId="7A85355A" w:rsidR="00E509C5" w:rsidRDefault="00E8687C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09C5">
              <w:rPr>
                <w:rFonts w:ascii="Times New Roman" w:hAnsi="Times New Roman"/>
                <w:sz w:val="20"/>
                <w:szCs w:val="20"/>
              </w:rPr>
              <w:t>• omówić świat przedstawiony pod kątem absurdu i groteski</w:t>
            </w:r>
          </w:p>
          <w:p w14:paraId="782E3E98" w14:textId="2A5CD556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AE87C79" w14:textId="77777777" w:rsidTr="00816663">
        <w:tc>
          <w:tcPr>
            <w:tcW w:w="2316" w:type="dxa"/>
            <w:shd w:val="clear" w:color="auto" w:fill="E7E6E6"/>
          </w:tcPr>
          <w:p w14:paraId="56DF1A83" w14:textId="1FA8E3BC" w:rsidR="00DD07A3" w:rsidRPr="00DD07A3" w:rsidRDefault="00DD07A3" w:rsidP="00DD07A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D07A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*53. </w:t>
            </w:r>
          </w:p>
          <w:p w14:paraId="4808FDFD" w14:textId="524A5D8C" w:rsidR="00DD07A3" w:rsidRPr="00DD07A3" w:rsidRDefault="0031129D" w:rsidP="00DD07A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1129D"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  <w:t>Poetyka powieści</w:t>
            </w:r>
            <w:r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="00DD07A3" w:rsidRPr="00DD07A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Franza Kafki – symboliczne odczytanie powieści</w:t>
            </w:r>
          </w:p>
          <w:p w14:paraId="0D5D6200" w14:textId="77777777" w:rsidR="00B871AC" w:rsidRDefault="00DD07A3" w:rsidP="00DD07A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D07A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2E83928" w14:textId="39EA5F3E" w:rsidR="00B36F74" w:rsidRPr="000437EE" w:rsidRDefault="00B36F74" w:rsidP="00B36F7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9206817" w14:textId="77777777" w:rsidR="00BE702F" w:rsidRDefault="00BE702F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962A141" w14:textId="77777777" w:rsidR="00B871AC" w:rsidRDefault="00B871AC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E435A6" w14:textId="4459DCE7" w:rsidR="00B871AC" w:rsidRDefault="00BE702F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</w:tc>
        <w:tc>
          <w:tcPr>
            <w:tcW w:w="2342" w:type="dxa"/>
            <w:shd w:val="clear" w:color="auto" w:fill="E7E6E6"/>
          </w:tcPr>
          <w:p w14:paraId="2CEB20D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aluzje biblijne i zinterpretować ich znaczenie</w:t>
            </w:r>
          </w:p>
          <w:p w14:paraId="5BB8DCAB" w14:textId="59DF8BD8" w:rsidR="0099397D" w:rsidRDefault="0099397D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79EB25D" w14:textId="7004CD09" w:rsidR="00B871AC" w:rsidRDefault="00723527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terminy: sytuacja kafkowska,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everyman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parabola</w:t>
            </w:r>
          </w:p>
        </w:tc>
        <w:tc>
          <w:tcPr>
            <w:tcW w:w="2571" w:type="dxa"/>
            <w:shd w:val="clear" w:color="auto" w:fill="E7E6E6"/>
          </w:tcPr>
          <w:p w14:paraId="7E2D771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ujęcia motywu labiryntu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Franza Kafki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Sklepach cynamonowych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Brunona Schulza </w:t>
            </w:r>
          </w:p>
          <w:p w14:paraId="313DCCD9" w14:textId="77777777" w:rsidR="00B871AC" w:rsidRPr="00D91912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wizje ludzkiego losu przedstawione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>Franza Kafki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Ignacego Witkiewicza</w:t>
            </w:r>
          </w:p>
        </w:tc>
      </w:tr>
      <w:tr w:rsidR="00B871AC" w:rsidRPr="009706AD" w14:paraId="642B560D" w14:textId="77777777" w:rsidTr="00816663">
        <w:tc>
          <w:tcPr>
            <w:tcW w:w="2316" w:type="dxa"/>
            <w:shd w:val="clear" w:color="auto" w:fill="E7E6E6"/>
          </w:tcPr>
          <w:p w14:paraId="1AA0F22C" w14:textId="77777777" w:rsidR="007D5CB9" w:rsidRPr="007D5CB9" w:rsidRDefault="007D5CB9" w:rsidP="007D5CB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*54. i 55. </w:t>
            </w:r>
          </w:p>
          <w:p w14:paraId="2B77512F" w14:textId="77777777" w:rsidR="007D5CB9" w:rsidRPr="007D5CB9" w:rsidRDefault="007D5CB9" w:rsidP="007D5CB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Woland i jego świta – </w:t>
            </w:r>
            <w:r w:rsidRPr="007D5CB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212E3678" w14:textId="77777777" w:rsidR="00B871AC" w:rsidRDefault="007D5CB9" w:rsidP="007D5CB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477985D3" w14:textId="7FA0D1BF" w:rsidR="007D5CB9" w:rsidRPr="00D91912" w:rsidRDefault="007D5CB9" w:rsidP="00482FB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C0FD9F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272A1BF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członków szatańskiej świty </w:t>
            </w:r>
          </w:p>
        </w:tc>
        <w:tc>
          <w:tcPr>
            <w:tcW w:w="2321" w:type="dxa"/>
            <w:shd w:val="clear" w:color="auto" w:fill="E7E6E6"/>
          </w:tcPr>
          <w:p w14:paraId="1580C6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przedstawiania szatana w różnych epokach</w:t>
            </w:r>
          </w:p>
          <w:p w14:paraId="085587A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Wolanda (m.in. przez pryzmat opinii wygłaszanych na jego temat)</w:t>
            </w:r>
          </w:p>
          <w:p w14:paraId="544295B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członków szatańskiej świty </w:t>
            </w:r>
          </w:p>
          <w:p w14:paraId="1977861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funkcję członków szatańskiej świty w powieści</w:t>
            </w:r>
          </w:p>
        </w:tc>
        <w:tc>
          <w:tcPr>
            <w:tcW w:w="2342" w:type="dxa"/>
            <w:shd w:val="clear" w:color="auto" w:fill="E7E6E6"/>
          </w:tcPr>
          <w:p w14:paraId="195F378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kreacji szatana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74E231D2" w14:textId="77777777" w:rsidR="00B871AC" w:rsidRPr="007F0BE2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dobra i zła na świecie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Michaiła Bułhakowa oraz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Fauście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249E483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wyjaśnić sens przemiany bohaterów podczas lotu w przestworzach </w:t>
            </w:r>
          </w:p>
        </w:tc>
        <w:tc>
          <w:tcPr>
            <w:tcW w:w="2346" w:type="dxa"/>
            <w:shd w:val="clear" w:color="auto" w:fill="E7E6E6"/>
          </w:tcPr>
          <w:p w14:paraId="67443F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motto w odniesieniu do całości utworu</w:t>
            </w:r>
          </w:p>
          <w:p w14:paraId="4052E6B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571" w:type="dxa"/>
            <w:shd w:val="clear" w:color="auto" w:fill="E7E6E6"/>
          </w:tcPr>
          <w:p w14:paraId="476AB840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odnieść sposób przedstawienia szatana w powieści do tradycji kulturowej </w:t>
            </w:r>
          </w:p>
        </w:tc>
      </w:tr>
      <w:tr w:rsidR="00B871AC" w:rsidRPr="009706AD" w14:paraId="6275748A" w14:textId="77777777" w:rsidTr="00816663">
        <w:tc>
          <w:tcPr>
            <w:tcW w:w="2316" w:type="dxa"/>
            <w:shd w:val="clear" w:color="auto" w:fill="E7E6E6"/>
          </w:tcPr>
          <w:p w14:paraId="562CB7FA" w14:textId="77777777" w:rsidR="0049479B" w:rsidRPr="0049479B" w:rsidRDefault="0049479B" w:rsidP="004947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*56. </w:t>
            </w:r>
          </w:p>
          <w:p w14:paraId="0C9AC718" w14:textId="77777777" w:rsidR="0049479B" w:rsidRPr="0049479B" w:rsidRDefault="0049479B" w:rsidP="004947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Czy mieszkańcy Moskwy zmienili się wewnętrznie? – </w:t>
            </w:r>
            <w:r w:rsidRPr="0049479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4710FBA5" w14:textId="77777777" w:rsidR="00B871AC" w:rsidRDefault="0049479B" w:rsidP="0049479B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8A6D448" w14:textId="275857DB" w:rsidR="0049479B" w:rsidRPr="00CF1844" w:rsidRDefault="0049479B" w:rsidP="007A0063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32A862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scenę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</w:p>
          <w:p w14:paraId="31686DC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wady mieszkańców Moskwy przedstawione przez narratora w scenie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w całej powieści</w:t>
            </w:r>
          </w:p>
        </w:tc>
        <w:tc>
          <w:tcPr>
            <w:tcW w:w="2321" w:type="dxa"/>
            <w:shd w:val="clear" w:color="auto" w:fill="E7E6E6"/>
          </w:tcPr>
          <w:p w14:paraId="0E47C0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kreacji bohaterów drugoplanowych w utworze</w:t>
            </w:r>
          </w:p>
          <w:p w14:paraId="71B11FED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322CC1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scenie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topos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określić jego funkcję</w:t>
            </w:r>
          </w:p>
          <w:p w14:paraId="58FC9E7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sposób zachowania szatańskiej świty w stosunku do mieszkańców Moskwy</w:t>
            </w:r>
          </w:p>
        </w:tc>
        <w:tc>
          <w:tcPr>
            <w:tcW w:w="2346" w:type="dxa"/>
            <w:shd w:val="clear" w:color="auto" w:fill="E7E6E6"/>
          </w:tcPr>
          <w:p w14:paraId="6E573A3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scenę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omówić jej znaczenie w planie ideowym powieści</w:t>
            </w:r>
          </w:p>
          <w:p w14:paraId="2360BE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18B2774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podobie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w sposobie ukazania wielkomiejskiego spo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ecze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na obr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azie Ottona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Dixa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408B">
              <w:rPr>
                <w:rFonts w:ascii="Times New Roman" w:hAnsi="Times New Roman"/>
                <w:i/>
                <w:sz w:val="20"/>
                <w:szCs w:val="20"/>
              </w:rPr>
              <w:t xml:space="preserve">Wielkie miasto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i w powie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 xml:space="preserve">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Michaiła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Bu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hakowa</w:t>
            </w:r>
          </w:p>
        </w:tc>
      </w:tr>
      <w:tr w:rsidR="00B871AC" w:rsidRPr="009706AD" w14:paraId="27C17E7C" w14:textId="77777777" w:rsidTr="00816663">
        <w:tc>
          <w:tcPr>
            <w:tcW w:w="2316" w:type="dxa"/>
            <w:shd w:val="clear" w:color="auto" w:fill="E7E6E6"/>
          </w:tcPr>
          <w:p w14:paraId="601ECDCD" w14:textId="77777777" w:rsidR="004D2A8D" w:rsidRPr="004D2A8D" w:rsidRDefault="004D2A8D" w:rsidP="004D2A8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D2A8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*57. </w:t>
            </w:r>
          </w:p>
          <w:p w14:paraId="192E7B5F" w14:textId="77777777" w:rsidR="00B871AC" w:rsidRDefault="004D2A8D" w:rsidP="004D2A8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D2A8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Miłość, która ocala – </w:t>
            </w:r>
            <w:r w:rsidRPr="004D2A8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4D2A8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 (lektura obowiązkowa)</w:t>
            </w:r>
          </w:p>
          <w:p w14:paraId="05179529" w14:textId="4B94F669" w:rsidR="004D2A8D" w:rsidRPr="00CB4BB9" w:rsidRDefault="004D2A8D" w:rsidP="00780E4F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4C20B3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pierwsze spotkanie mistrza i Małgorzaty</w:t>
            </w:r>
          </w:p>
          <w:p w14:paraId="5334A46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miłości bohaterów</w:t>
            </w:r>
          </w:p>
          <w:p w14:paraId="2593ED7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708E2B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Małgorzaty</w:t>
            </w:r>
          </w:p>
          <w:p w14:paraId="6AEE5813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4B5C9B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miłość bohaterów w kategorii fatalizmu</w:t>
            </w:r>
          </w:p>
          <w:p w14:paraId="5D07374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zachowanie Małgorzaty po balu u szatana</w:t>
            </w:r>
          </w:p>
          <w:p w14:paraId="78E0B6E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FD5650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przemiany Małgorzaty w wiedźmę w kontekście wolności </w:t>
            </w:r>
          </w:p>
          <w:p w14:paraId="1892994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historii mistrza i Małgorzaty </w:t>
            </w:r>
          </w:p>
        </w:tc>
        <w:tc>
          <w:tcPr>
            <w:tcW w:w="2571" w:type="dxa"/>
            <w:shd w:val="clear" w:color="auto" w:fill="E7E6E6"/>
          </w:tcPr>
          <w:p w14:paraId="4B0F5F2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zreinterpretowania historii Fausta i Małgorzaty w powieści</w:t>
            </w:r>
          </w:p>
        </w:tc>
      </w:tr>
      <w:tr w:rsidR="00B871AC" w:rsidRPr="009706AD" w14:paraId="24CB80E6" w14:textId="77777777" w:rsidTr="00816663">
        <w:tc>
          <w:tcPr>
            <w:tcW w:w="2316" w:type="dxa"/>
            <w:shd w:val="clear" w:color="auto" w:fill="E7E6E6"/>
          </w:tcPr>
          <w:p w14:paraId="74A94664" w14:textId="77777777" w:rsidR="00EF08F6" w:rsidRPr="00EF08F6" w:rsidRDefault="00EF08F6" w:rsidP="00EF08F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*58. </w:t>
            </w:r>
          </w:p>
          <w:p w14:paraId="1CFE6E21" w14:textId="77777777" w:rsidR="00EF08F6" w:rsidRPr="00EF08F6" w:rsidRDefault="00EF08F6" w:rsidP="00EF08F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Wątki biblijne w </w:t>
            </w:r>
            <w:r w:rsidRPr="00EF08F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Mistrzu i Małgorzacie</w:t>
            </w: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26336444" w14:textId="77777777" w:rsidR="00B871AC" w:rsidRDefault="00EF08F6" w:rsidP="00EF08F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3CDCA6B3" w14:textId="16F01FE8" w:rsidR="00826043" w:rsidRPr="00241595" w:rsidRDefault="00826043" w:rsidP="003900E0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7F40474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porównać kreacje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i Piłata z biblijnymi pierwowzorami</w:t>
            </w:r>
          </w:p>
          <w:p w14:paraId="675BD7C4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filozofię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715D5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D166BA2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sposób psychologizacji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i Piłata w powieści</w:t>
            </w:r>
          </w:p>
          <w:p w14:paraId="002BF2F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kreacji Piłata</w:t>
            </w:r>
          </w:p>
          <w:p w14:paraId="311450F6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372AA6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wprowadzenia historii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Piłata do powieści</w:t>
            </w:r>
          </w:p>
          <w:p w14:paraId="11014DF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Mateusza Lewity i Judy 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Kiriatu</w:t>
            </w:r>
            <w:proofErr w:type="spellEnd"/>
          </w:p>
          <w:p w14:paraId="7A1927C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Wolandem i Mateuszem w końcówce powieści</w:t>
            </w:r>
          </w:p>
        </w:tc>
        <w:tc>
          <w:tcPr>
            <w:tcW w:w="2346" w:type="dxa"/>
            <w:shd w:val="clear" w:color="auto" w:fill="E7E6E6"/>
          </w:tcPr>
          <w:p w14:paraId="3218648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sekularyzacji historii biblijnej</w:t>
            </w:r>
          </w:p>
          <w:p w14:paraId="61840BC4" w14:textId="77777777" w:rsidR="003900E0" w:rsidRPr="00B03BAF" w:rsidRDefault="003900E0" w:rsidP="003900E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interpretuje symboliczne znaczenie tęsknoty Piłata</w:t>
            </w:r>
          </w:p>
          <w:p w14:paraId="3441F5EB" w14:textId="77777777" w:rsidR="003900E0" w:rsidRDefault="003900E0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9CAD7FE" w14:textId="77777777" w:rsidR="00B871AC" w:rsidRDefault="00B871AC" w:rsidP="003900E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5CD01D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tradycji kulturowej</w:t>
            </w:r>
          </w:p>
        </w:tc>
      </w:tr>
      <w:tr w:rsidR="00B871AC" w:rsidRPr="009706AD" w14:paraId="0E1564F0" w14:textId="77777777" w:rsidTr="00816663">
        <w:tc>
          <w:tcPr>
            <w:tcW w:w="14215" w:type="dxa"/>
            <w:gridSpan w:val="6"/>
          </w:tcPr>
          <w:p w14:paraId="0AA59A19" w14:textId="77777777" w:rsidR="00B871AC" w:rsidRPr="00122A97" w:rsidRDefault="00B871AC" w:rsidP="00B871A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 – KSZTAŁCENIE JĘZYKOWE</w:t>
            </w:r>
          </w:p>
        </w:tc>
      </w:tr>
      <w:tr w:rsidR="00B871AC" w:rsidRPr="009706AD" w14:paraId="630E7E79" w14:textId="77777777" w:rsidTr="00816663">
        <w:tc>
          <w:tcPr>
            <w:tcW w:w="2316" w:type="dxa"/>
            <w:shd w:val="clear" w:color="auto" w:fill="E7E6E6"/>
          </w:tcPr>
          <w:p w14:paraId="4D17ED6D" w14:textId="77777777" w:rsidR="006C59AB" w:rsidRPr="006C59AB" w:rsidRDefault="006C59AB" w:rsidP="006C59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C59A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59. i 60.</w:t>
            </w:r>
          </w:p>
          <w:p w14:paraId="29FC4BBC" w14:textId="77777777" w:rsidR="006C59AB" w:rsidRPr="006C59AB" w:rsidRDefault="006C59AB" w:rsidP="006C59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6C59A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Poprawność językowa. Norma językowa i innowacje językowe</w:t>
            </w:r>
          </w:p>
          <w:p w14:paraId="28EF259B" w14:textId="35B70058" w:rsidR="00B871AC" w:rsidRPr="004678C7" w:rsidRDefault="00B871AC" w:rsidP="00480C5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9827B6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normę językową</w:t>
            </w:r>
          </w:p>
          <w:p w14:paraId="1DC5254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kryteria poprawności językowej </w:t>
            </w:r>
          </w:p>
          <w:p w14:paraId="2F345FE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podział innowacji językowych </w:t>
            </w:r>
          </w:p>
          <w:p w14:paraId="0750CAF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innowacji językowych</w:t>
            </w:r>
          </w:p>
          <w:p w14:paraId="4187EEC1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modę językową</w:t>
            </w:r>
          </w:p>
        </w:tc>
        <w:tc>
          <w:tcPr>
            <w:tcW w:w="2321" w:type="dxa"/>
            <w:shd w:val="clear" w:color="auto" w:fill="E7E6E6"/>
          </w:tcPr>
          <w:p w14:paraId="16DF275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różnice pomiędzy normą wzorcową a normą użytkową</w:t>
            </w:r>
          </w:p>
          <w:p w14:paraId="09F554E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wyrazy zgodne z normą językową</w:t>
            </w:r>
          </w:p>
          <w:p w14:paraId="23C6038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E81DF9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 zmiany zachodzące w normie językowej</w:t>
            </w:r>
          </w:p>
          <w:p w14:paraId="576C12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podane elementy pod k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kryterió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w poprawno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ci j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ę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zykowej</w:t>
            </w:r>
          </w:p>
          <w:p w14:paraId="680BC69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6CFB89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odróżnić</w:t>
            </w:r>
            <w:r w:rsidRPr="00E50E87">
              <w:rPr>
                <w:rFonts w:ascii="Times New Roman" w:hAnsi="Times New Roman"/>
                <w:sz w:val="20"/>
                <w:szCs w:val="20"/>
              </w:rPr>
              <w:t xml:space="preserve"> zamierzoną innowację językową od błędu językowego</w:t>
            </w:r>
          </w:p>
        </w:tc>
        <w:tc>
          <w:tcPr>
            <w:tcW w:w="2571" w:type="dxa"/>
            <w:shd w:val="clear" w:color="auto" w:fill="E7E6E6"/>
          </w:tcPr>
          <w:p w14:paraId="31F142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funkcje innowacji językowych w tekstach literackich </w:t>
            </w:r>
          </w:p>
          <w:p w14:paraId="09E9A292" w14:textId="56C1EE8F" w:rsidR="00480C53" w:rsidRPr="00FA6B2C" w:rsidRDefault="00480C53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lastRenderedPageBreak/>
              <w:t>• odna</w:t>
            </w:r>
            <w:r>
              <w:rPr>
                <w:rFonts w:ascii="Times New Roman" w:hAnsi="Times New Roman"/>
                <w:sz w:val="20"/>
                <w:szCs w:val="20"/>
              </w:rPr>
              <w:t>leźć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przykłady innowacji językowych w języku mediów</w:t>
            </w:r>
          </w:p>
        </w:tc>
      </w:tr>
      <w:tr w:rsidR="00B871AC" w:rsidRPr="009706AD" w14:paraId="4F3AFA56" w14:textId="77777777" w:rsidTr="00816663">
        <w:tc>
          <w:tcPr>
            <w:tcW w:w="2316" w:type="dxa"/>
            <w:shd w:val="clear" w:color="auto" w:fill="E7E6E6"/>
          </w:tcPr>
          <w:p w14:paraId="7BC6644D" w14:textId="77777777" w:rsidR="009B567C" w:rsidRPr="009B567C" w:rsidRDefault="009B567C" w:rsidP="009B56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B567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61. </w:t>
            </w:r>
          </w:p>
          <w:p w14:paraId="145456EE" w14:textId="77777777" w:rsidR="00B871AC" w:rsidRDefault="009B567C" w:rsidP="009B567C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B567C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Błędy językowe</w:t>
            </w:r>
          </w:p>
          <w:p w14:paraId="2FFE4128" w14:textId="69F699FE" w:rsidR="009B567C" w:rsidRPr="00043DFB" w:rsidRDefault="009B567C" w:rsidP="009B40D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167AF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klasyfikację błędów językowych</w:t>
            </w:r>
          </w:p>
          <w:p w14:paraId="2179257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typy błędów językowych </w:t>
            </w:r>
          </w:p>
          <w:p w14:paraId="3F9FDD44" w14:textId="77777777" w:rsidR="00B871AC" w:rsidRPr="00A86A2A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2F83DA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podział błędów językowych ze względu na obszary języka</w:t>
            </w:r>
          </w:p>
          <w:p w14:paraId="386272E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przyczyny powstawania błędów językowych </w:t>
            </w:r>
          </w:p>
          <w:p w14:paraId="33DFFC1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językowe w tekście</w:t>
            </w:r>
          </w:p>
        </w:tc>
        <w:tc>
          <w:tcPr>
            <w:tcW w:w="2342" w:type="dxa"/>
            <w:shd w:val="clear" w:color="auto" w:fill="E7E6E6"/>
          </w:tcPr>
          <w:p w14:paraId="32D6B9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błędy językowe znalezione w tekście</w:t>
            </w:r>
          </w:p>
          <w:p w14:paraId="72A49C3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009B06A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poprawić błędy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EC1A27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polegają błędy językowe w tekście</w:t>
            </w:r>
          </w:p>
          <w:p w14:paraId="65823513" w14:textId="77777777" w:rsidR="00B871AC" w:rsidRPr="0063656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0A07996F" w14:textId="77777777" w:rsidTr="00816663">
        <w:tc>
          <w:tcPr>
            <w:tcW w:w="14215" w:type="dxa"/>
            <w:gridSpan w:val="6"/>
          </w:tcPr>
          <w:p w14:paraId="24A28651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DWUDZIESTOLECIE MIĘDZYWOJENNE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871AC" w:rsidRPr="009706AD" w14:paraId="0E6362C6" w14:textId="77777777" w:rsidTr="00816663">
        <w:trPr>
          <w:trHeight w:val="2066"/>
        </w:trPr>
        <w:tc>
          <w:tcPr>
            <w:tcW w:w="2316" w:type="dxa"/>
            <w:shd w:val="clear" w:color="auto" w:fill="E7E6E6"/>
          </w:tcPr>
          <w:p w14:paraId="30FE1A53" w14:textId="77777777" w:rsidR="00927239" w:rsidRPr="00927239" w:rsidRDefault="00927239" w:rsidP="0092723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2723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*62. </w:t>
            </w:r>
          </w:p>
          <w:p w14:paraId="5E10EC64" w14:textId="77777777" w:rsidR="00B871AC" w:rsidRDefault="00927239" w:rsidP="0092723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272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Felieton</w:t>
            </w:r>
          </w:p>
          <w:p w14:paraId="7590C749" w14:textId="610F0AE5" w:rsidR="00927239" w:rsidRPr="00A564EA" w:rsidRDefault="00927239" w:rsidP="00F059D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E3A23AB" w14:textId="484630A5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felietonów</w:t>
            </w:r>
          </w:p>
          <w:p w14:paraId="2566FEF8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etapy tworzenia felietonów </w:t>
            </w:r>
          </w:p>
        </w:tc>
        <w:tc>
          <w:tcPr>
            <w:tcW w:w="2321" w:type="dxa"/>
            <w:shd w:val="clear" w:color="auto" w:fill="E7E6E6"/>
          </w:tcPr>
          <w:p w14:paraId="7B5030E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publicystycznego w felietonie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7112B1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felietonów</w:t>
            </w:r>
          </w:p>
        </w:tc>
        <w:tc>
          <w:tcPr>
            <w:tcW w:w="2342" w:type="dxa"/>
            <w:shd w:val="clear" w:color="auto" w:fill="E7E6E6"/>
          </w:tcPr>
          <w:p w14:paraId="62E6E50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i styl felietonów </w:t>
            </w:r>
          </w:p>
          <w:p w14:paraId="1226D694" w14:textId="77777777" w:rsidR="00B871AC" w:rsidRPr="009706AD" w:rsidRDefault="00B871AC" w:rsidP="0024042E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813D95F" w14:textId="77777777" w:rsidR="0024042E" w:rsidRDefault="0024042E" w:rsidP="0024042E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języka podanego felietonu </w:t>
            </w:r>
          </w:p>
          <w:p w14:paraId="2F1AF41D" w14:textId="77777777" w:rsidR="0024042E" w:rsidRDefault="0024042E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702A083" w14:textId="72230CA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AD4BCFF" w14:textId="2EBB28C8" w:rsidR="00B871AC" w:rsidRPr="00FD649B" w:rsidRDefault="0024042E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zredagować felieton</w:t>
            </w:r>
          </w:p>
        </w:tc>
      </w:tr>
      <w:tr w:rsidR="00B871AC" w:rsidRPr="009706AD" w14:paraId="0D3EF97B" w14:textId="77777777" w:rsidTr="00816663">
        <w:tc>
          <w:tcPr>
            <w:tcW w:w="14215" w:type="dxa"/>
            <w:gridSpan w:val="6"/>
          </w:tcPr>
          <w:p w14:paraId="15D0FB22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871AC" w:rsidRPr="009706AD" w14:paraId="6C9FC22B" w14:textId="77777777" w:rsidTr="00816663">
        <w:tc>
          <w:tcPr>
            <w:tcW w:w="2316" w:type="dxa"/>
            <w:shd w:val="clear" w:color="auto" w:fill="E7E6E6"/>
          </w:tcPr>
          <w:p w14:paraId="236D071B" w14:textId="77777777" w:rsidR="008C4E99" w:rsidRPr="008C4E99" w:rsidRDefault="008C4E99" w:rsidP="008C4E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C4E9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63. i 64.</w:t>
            </w:r>
          </w:p>
          <w:p w14:paraId="28B6553A" w14:textId="77777777" w:rsidR="008C4E99" w:rsidRPr="008C4E99" w:rsidRDefault="008C4E99" w:rsidP="008C4E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8C4E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 i podsumowanie wiadomości</w:t>
            </w:r>
          </w:p>
          <w:p w14:paraId="42AE8F4C" w14:textId="12C8262B" w:rsidR="00B871AC" w:rsidRPr="004678C7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DBC1E17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74DB3D22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19C526F5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3B74442B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668042D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0F753B6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1F744DB6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lastRenderedPageBreak/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4BD6058D" w14:textId="77777777" w:rsidR="00B871AC" w:rsidRPr="00A17494" w:rsidRDefault="00B871AC" w:rsidP="00B871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B871AC" w:rsidRPr="009706AD" w14:paraId="4C94FC05" w14:textId="77777777" w:rsidTr="00816663">
        <w:tc>
          <w:tcPr>
            <w:tcW w:w="14215" w:type="dxa"/>
            <w:gridSpan w:val="6"/>
            <w:shd w:val="clear" w:color="auto" w:fill="FFFFFF"/>
          </w:tcPr>
          <w:p w14:paraId="47E8E48E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O EPOCE</w:t>
            </w:r>
          </w:p>
        </w:tc>
      </w:tr>
      <w:tr w:rsidR="00B871AC" w:rsidRPr="009706AD" w14:paraId="5AE61D67" w14:textId="77777777" w:rsidTr="00816663">
        <w:tc>
          <w:tcPr>
            <w:tcW w:w="2316" w:type="dxa"/>
            <w:shd w:val="clear" w:color="auto" w:fill="E7E6E6"/>
          </w:tcPr>
          <w:p w14:paraId="7A78438A" w14:textId="77777777" w:rsidR="00F34D44" w:rsidRPr="00F34D44" w:rsidRDefault="00F34D44" w:rsidP="00F34D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34D4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65. </w:t>
            </w:r>
          </w:p>
          <w:p w14:paraId="793FD4B8" w14:textId="77777777" w:rsidR="00B871AC" w:rsidRDefault="00F34D44" w:rsidP="00F34D4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34D4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Wojna i okupacja – kontekst historyczno-społeczny</w:t>
            </w:r>
          </w:p>
          <w:p w14:paraId="15821ED6" w14:textId="454FAE19" w:rsidR="00F34D44" w:rsidRPr="00541784" w:rsidRDefault="00F34D44" w:rsidP="0048056C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BE5C09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ramy czasowe epoki</w:t>
            </w:r>
          </w:p>
          <w:p w14:paraId="07BC36AF" w14:textId="31140C4D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formy represji na obszarach okupowanych przez III Rzeszę</w:t>
            </w:r>
          </w:p>
        </w:tc>
        <w:tc>
          <w:tcPr>
            <w:tcW w:w="2321" w:type="dxa"/>
            <w:shd w:val="clear" w:color="auto" w:fill="E7E6E6"/>
          </w:tcPr>
          <w:p w14:paraId="5A8A9DA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panującą w okupowanej Polsce</w:t>
            </w:r>
          </w:p>
          <w:p w14:paraId="12CE2353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92DE7F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zjawisko Holokaustu</w:t>
            </w:r>
          </w:p>
          <w:p w14:paraId="4128CD24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552B2D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Polskiego Państwa Podziemnego</w:t>
            </w:r>
          </w:p>
          <w:p w14:paraId="60A30CD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A3052D1" w14:textId="77777777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życie codzienne w Generalnym Gubernatorstwie</w:t>
            </w:r>
          </w:p>
        </w:tc>
      </w:tr>
      <w:tr w:rsidR="00B871AC" w:rsidRPr="009706AD" w14:paraId="76B91079" w14:textId="77777777" w:rsidTr="003B4607">
        <w:tc>
          <w:tcPr>
            <w:tcW w:w="2316" w:type="dxa"/>
            <w:shd w:val="clear" w:color="auto" w:fill="F2F2F2" w:themeFill="background1" w:themeFillShade="F2"/>
          </w:tcPr>
          <w:p w14:paraId="67952433" w14:textId="77777777" w:rsidR="00F33A72" w:rsidRPr="00F33A72" w:rsidRDefault="00F33A72" w:rsidP="00F33A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33A7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66. </w:t>
            </w:r>
          </w:p>
          <w:p w14:paraId="6AE2C0EC" w14:textId="0CCEA8EB" w:rsidR="00B871AC" w:rsidRDefault="00F33A72" w:rsidP="00F33A72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33A7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Sztuka wobec wojny</w:t>
            </w:r>
            <w:r w:rsidR="00EB2B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i wprowadzenie do literatury</w:t>
            </w:r>
          </w:p>
          <w:p w14:paraId="0B9107EE" w14:textId="401455E5" w:rsidR="00F33A72" w:rsidRPr="00541784" w:rsidRDefault="00F33A72" w:rsidP="00F76305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55E9E3B1" w14:textId="55F7CFA1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ograniczenia rozwoju sztuki</w:t>
            </w:r>
            <w:r w:rsidR="0076144A">
              <w:rPr>
                <w:rFonts w:ascii="Times New Roman" w:hAnsi="Times New Roman"/>
                <w:sz w:val="20"/>
                <w:szCs w:val="20"/>
              </w:rPr>
              <w:t xml:space="preserve"> i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czasie II wojny światowej</w:t>
            </w:r>
          </w:p>
          <w:p w14:paraId="08D0D9EA" w14:textId="2DEE0583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formy funkcjonowania sztuki </w:t>
            </w:r>
            <w:r w:rsidR="0076144A">
              <w:rPr>
                <w:rFonts w:ascii="Times New Roman" w:hAnsi="Times New Roman"/>
                <w:sz w:val="20"/>
                <w:szCs w:val="20"/>
              </w:rPr>
              <w:t xml:space="preserve">i literatury </w:t>
            </w:r>
            <w:r>
              <w:rPr>
                <w:rFonts w:ascii="Times New Roman" w:hAnsi="Times New Roman"/>
                <w:sz w:val="20"/>
                <w:szCs w:val="20"/>
              </w:rPr>
              <w:t>w czasie II wojny światowej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4F44ACF7" w14:textId="7B008E81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wojny na rozwój sztuki</w:t>
            </w:r>
            <w:r w:rsidR="00EB2BB4">
              <w:rPr>
                <w:rFonts w:ascii="Times New Roman" w:hAnsi="Times New Roman"/>
                <w:sz w:val="20"/>
                <w:szCs w:val="20"/>
              </w:rPr>
              <w:t>,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sytuację artystów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8AC5A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sztuki okolicznościowej na okupowanych terenach </w:t>
            </w:r>
          </w:p>
          <w:p w14:paraId="270926CF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fotografii w czasie II wojny światowej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25228FB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dzieła sztuki powstałe w okresie wojny i okupacji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39F13CDF" w14:textId="77777777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dzieła sztuki okresu wojny i okupacji pod względem formalnym </w:t>
            </w:r>
          </w:p>
        </w:tc>
      </w:tr>
      <w:tr w:rsidR="00B871AC" w:rsidRPr="009706AD" w14:paraId="5BD9A8A8" w14:textId="77777777" w:rsidTr="00816663">
        <w:tc>
          <w:tcPr>
            <w:tcW w:w="14215" w:type="dxa"/>
            <w:gridSpan w:val="6"/>
            <w:shd w:val="clear" w:color="auto" w:fill="FFFFFF"/>
          </w:tcPr>
          <w:p w14:paraId="34B9ED84" w14:textId="77777777" w:rsidR="00B871AC" w:rsidRPr="000318AC" w:rsidRDefault="00B871AC" w:rsidP="00B871AC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TEKSTY Z EPOKI I NAWIĄZANIA</w:t>
            </w:r>
          </w:p>
        </w:tc>
      </w:tr>
      <w:tr w:rsidR="00B871AC" w:rsidRPr="009706AD" w14:paraId="66F8950C" w14:textId="77777777" w:rsidTr="00816663">
        <w:tc>
          <w:tcPr>
            <w:tcW w:w="2316" w:type="dxa"/>
            <w:shd w:val="clear" w:color="auto" w:fill="E7E6E6"/>
          </w:tcPr>
          <w:p w14:paraId="777A48B4" w14:textId="77777777" w:rsidR="00341153" w:rsidRPr="00341153" w:rsidRDefault="00341153" w:rsidP="0034115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4115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67.</w:t>
            </w:r>
          </w:p>
          <w:p w14:paraId="60608DD9" w14:textId="77777777" w:rsidR="00B871AC" w:rsidRDefault="00341153" w:rsidP="0034115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411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Historiozoficzna refleksja nad dziejami ludzkości w wierszu </w:t>
            </w:r>
            <w:r w:rsidRPr="0034115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Historia</w:t>
            </w:r>
            <w:r w:rsidRPr="003411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Krzysztofa Kamila Baczyńskiego</w:t>
            </w:r>
          </w:p>
          <w:p w14:paraId="4894FBB8" w14:textId="294416F4" w:rsidR="00157CCB" w:rsidRPr="00D36B5F" w:rsidRDefault="00157CCB" w:rsidP="0022279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89A88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związane z militariami </w:t>
            </w:r>
          </w:p>
          <w:p w14:paraId="3A11E42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B69B79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prezentowania upływającego czasu przez podmiot liryczny wiersza</w:t>
            </w:r>
          </w:p>
          <w:p w14:paraId="01B490B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071FADAC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A88DDB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dziejów wyłaniającą się z wiersza</w:t>
            </w:r>
          </w:p>
          <w:p w14:paraId="2FAF91E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zestawienia w wierszu przeszłości i teraźniejszości </w:t>
            </w:r>
          </w:p>
        </w:tc>
        <w:tc>
          <w:tcPr>
            <w:tcW w:w="2346" w:type="dxa"/>
            <w:shd w:val="clear" w:color="auto" w:fill="E7E6E6"/>
          </w:tcPr>
          <w:p w14:paraId="7D7CF0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  <w:p w14:paraId="3D1612F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91A93E4" w14:textId="77777777" w:rsidR="00C7442D" w:rsidRDefault="00C7442D" w:rsidP="00C7442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militarnej przeszłości</w:t>
            </w:r>
          </w:p>
          <w:p w14:paraId="12E143F4" w14:textId="0942F76C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022A09B" w14:textId="77777777" w:rsidTr="00816663">
        <w:tc>
          <w:tcPr>
            <w:tcW w:w="2316" w:type="dxa"/>
            <w:shd w:val="clear" w:color="auto" w:fill="E7E6E6"/>
          </w:tcPr>
          <w:p w14:paraId="1F91BB22" w14:textId="77777777" w:rsidR="00C600A2" w:rsidRPr="00C600A2" w:rsidRDefault="00C600A2" w:rsidP="00C600A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600A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68. </w:t>
            </w:r>
          </w:p>
          <w:p w14:paraId="678BEE4D" w14:textId="77777777" w:rsidR="00B871AC" w:rsidRDefault="00C600A2" w:rsidP="00C600A2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Tragizm pokolenia Kolumbów w wierszu </w:t>
            </w:r>
            <w:r w:rsidRPr="00C600A2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Pokolenie </w:t>
            </w: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[</w:t>
            </w:r>
            <w:r w:rsidRPr="00C600A2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Wiatr drzewa spienia…</w:t>
            </w: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] Krzysztofa Kamila Baczyńskiego</w:t>
            </w:r>
          </w:p>
          <w:p w14:paraId="26A5FC49" w14:textId="4DF9D709" w:rsidR="00137E4E" w:rsidRPr="00E60AF7" w:rsidRDefault="00137E4E" w:rsidP="000D6E98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CC52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motywy arkadyjskie i katastroficzne w pierwszej części wiersza</w:t>
            </w:r>
          </w:p>
          <w:p w14:paraId="618FDF4D" w14:textId="77777777" w:rsidR="00B871AC" w:rsidRPr="00D370C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766C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527C1A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13D72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4D4EECAB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7DA2FD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zestawienie motywów arkadyjskich i katastroficznych w utworze</w:t>
            </w:r>
          </w:p>
          <w:p w14:paraId="38693AA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kompozycyjną funkcję paralelizmów w środkowej części wiersza</w:t>
            </w:r>
          </w:p>
          <w:p w14:paraId="37FB9DFD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wartości utraconych przez członków pokolenia </w:t>
            </w:r>
          </w:p>
        </w:tc>
        <w:tc>
          <w:tcPr>
            <w:tcW w:w="2346" w:type="dxa"/>
            <w:shd w:val="clear" w:color="auto" w:fill="E7E6E6"/>
          </w:tcPr>
          <w:p w14:paraId="4AE8C8C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odwołania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Iliady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Homera</w:t>
            </w:r>
          </w:p>
          <w:p w14:paraId="5F6B5A4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3473236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8C1719F" w14:textId="77777777" w:rsidTr="00816663">
        <w:tc>
          <w:tcPr>
            <w:tcW w:w="2316" w:type="dxa"/>
            <w:shd w:val="clear" w:color="auto" w:fill="E7E6E6"/>
          </w:tcPr>
          <w:p w14:paraId="25252A3A" w14:textId="77777777" w:rsidR="00064833" w:rsidRPr="00064833" w:rsidRDefault="00064833" w:rsidP="000648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6483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69. </w:t>
            </w:r>
          </w:p>
          <w:p w14:paraId="1E8541B1" w14:textId="77777777" w:rsidR="00B871AC" w:rsidRDefault="00064833" w:rsidP="0006483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6483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 głową na karabinie </w:t>
            </w:r>
            <w:r w:rsidRPr="0006483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Krzysztofa Kamila Baczyńskiego – polemika z poezją tyrtejską</w:t>
            </w:r>
          </w:p>
          <w:p w14:paraId="1A92A8B7" w14:textId="33C2CC8F" w:rsidR="00064833" w:rsidRPr="00D370C2" w:rsidRDefault="00064833" w:rsidP="002D1C1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75F3ED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przeszłości i teraźniejszości</w:t>
            </w:r>
          </w:p>
          <w:p w14:paraId="6BF96C3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AB9F5E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B1AF96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4DDD801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0DB4691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 funkcje kontrastowego zestawienia przeszłości i teraźniejszości</w:t>
            </w:r>
          </w:p>
          <w:p w14:paraId="5D2F8EAF" w14:textId="7CBE5984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przedstawiony w wierszu motyw żołnierza do tradycji </w:t>
            </w:r>
            <w:r w:rsidR="00665F4A">
              <w:rPr>
                <w:rFonts w:ascii="Times New Roman" w:hAnsi="Times New Roman"/>
                <w:sz w:val="20"/>
                <w:szCs w:val="20"/>
              </w:rPr>
              <w:t>tyrtejskiej</w:t>
            </w:r>
          </w:p>
        </w:tc>
        <w:tc>
          <w:tcPr>
            <w:tcW w:w="2346" w:type="dxa"/>
            <w:shd w:val="clear" w:color="auto" w:fill="E7E6E6"/>
          </w:tcPr>
          <w:p w14:paraId="0481C3C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tekstu</w:t>
            </w:r>
          </w:p>
          <w:p w14:paraId="0140EBA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29D6C9D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C5CA20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579FAE21" w14:textId="77777777" w:rsidTr="00556A4E">
        <w:tc>
          <w:tcPr>
            <w:tcW w:w="2316" w:type="dxa"/>
            <w:shd w:val="clear" w:color="auto" w:fill="F2F2F2" w:themeFill="background1" w:themeFillShade="F2"/>
          </w:tcPr>
          <w:p w14:paraId="796E646F" w14:textId="77777777" w:rsidR="00B57617" w:rsidRPr="00B57617" w:rsidRDefault="00B57617" w:rsidP="00B5761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5761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70. </w:t>
            </w:r>
          </w:p>
          <w:p w14:paraId="1E96DBB3" w14:textId="77777777" w:rsidR="00B871AC" w:rsidRDefault="00B57617" w:rsidP="00B57617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5761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Mityzacja miłości w </w:t>
            </w:r>
            <w:r w:rsidRPr="00B5761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Erotyku</w:t>
            </w:r>
            <w:r w:rsidRPr="00B5761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Krzysztofa Kamila Baczyńskiego</w:t>
            </w:r>
          </w:p>
          <w:p w14:paraId="45462A53" w14:textId="29AF9FF0" w:rsidR="00B57617" w:rsidRPr="005F07A1" w:rsidRDefault="00B57617" w:rsidP="00773591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2FD299D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3D65290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przedstawione w wierszu relacje między kochankami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6CE3831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liryki miłosnej w utworze</w:t>
            </w:r>
          </w:p>
          <w:p w14:paraId="6F285D1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7A876E67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wierszu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8A350C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kontekst biograficzny utworu</w:t>
            </w:r>
          </w:p>
          <w:p w14:paraId="6C5F3A7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nastrój wiersza i wskazać środki językowe, dzięki którym został on osiągnięty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369FE2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– dedykację</w:t>
            </w:r>
          </w:p>
          <w:p w14:paraId="1C529BFC" w14:textId="390E6BBA" w:rsidR="00665F4A" w:rsidRPr="009706AD" w:rsidRDefault="00665F4A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B4433">
              <w:rPr>
                <w:rFonts w:ascii="Times New Roman" w:hAnsi="Times New Roman"/>
                <w:sz w:val="20"/>
                <w:szCs w:val="20"/>
              </w:rPr>
              <w:t>omówić symbolikę natury (wody, muszli, drzewa, ptaka)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2836C13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3E6969A7" w14:textId="77777777" w:rsidTr="00816663">
        <w:tc>
          <w:tcPr>
            <w:tcW w:w="2316" w:type="dxa"/>
            <w:shd w:val="clear" w:color="auto" w:fill="E7E6E6"/>
          </w:tcPr>
          <w:p w14:paraId="35999073" w14:textId="77777777" w:rsidR="00C91C88" w:rsidRPr="00C91C88" w:rsidRDefault="00C91C88" w:rsidP="00C91C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91C8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71. </w:t>
            </w:r>
          </w:p>
          <w:p w14:paraId="5F476A56" w14:textId="77777777" w:rsidR="00C91C88" w:rsidRPr="00C91C88" w:rsidRDefault="00C91C88" w:rsidP="00C91C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91C8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Problem odpowiedzialności etycznej świadków zbrodni w wierszu </w:t>
            </w:r>
            <w:proofErr w:type="spellStart"/>
            <w:r w:rsidRPr="00C91C8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Campo</w:t>
            </w:r>
            <w:proofErr w:type="spellEnd"/>
            <w:r w:rsidRPr="00C91C8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di </w:t>
            </w:r>
            <w:proofErr w:type="spellStart"/>
            <w:r w:rsidRPr="00C91C8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Fiori</w:t>
            </w:r>
            <w:proofErr w:type="spellEnd"/>
            <w:r w:rsidRPr="00C91C8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4908A862" w14:textId="5B1E76D6" w:rsidR="00B871AC" w:rsidRPr="00E928C0" w:rsidRDefault="00B871AC" w:rsidP="00814AE6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C30901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E14B00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pomiędzy opisanymi wydarzeniami </w:t>
            </w:r>
          </w:p>
          <w:p w14:paraId="1AB2B99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585B72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5D05E5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5BEE24E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</w:tc>
        <w:tc>
          <w:tcPr>
            <w:tcW w:w="2342" w:type="dxa"/>
            <w:shd w:val="clear" w:color="auto" w:fill="E7E6E6"/>
          </w:tcPr>
          <w:p w14:paraId="26FC898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utworu</w:t>
            </w:r>
          </w:p>
          <w:p w14:paraId="4133D20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znaczenie motywu karuzeli dla przekazu wiersza</w:t>
            </w:r>
          </w:p>
          <w:p w14:paraId="7C0E6C20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057104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3718F313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5331F3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0841137" w14:textId="77777777" w:rsidTr="00816663">
        <w:tc>
          <w:tcPr>
            <w:tcW w:w="2316" w:type="dxa"/>
            <w:shd w:val="clear" w:color="auto" w:fill="E7E6E6"/>
          </w:tcPr>
          <w:p w14:paraId="5EF07C80" w14:textId="77777777" w:rsidR="00E9201D" w:rsidRPr="00E9201D" w:rsidRDefault="00E9201D" w:rsidP="00E920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9201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72. </w:t>
            </w:r>
          </w:p>
          <w:p w14:paraId="2F656F75" w14:textId="77777777" w:rsidR="00B871AC" w:rsidRDefault="00E9201D" w:rsidP="00E9201D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9201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Pytania o sens sztuki po wojnie – </w:t>
            </w:r>
            <w:r w:rsidRPr="00E9201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Przedmowa</w:t>
            </w:r>
            <w:r w:rsidRPr="00E9201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42E96CB3" w14:textId="708D2D31" w:rsidR="00E9201D" w:rsidRPr="002174CD" w:rsidRDefault="00E9201D" w:rsidP="007861B1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FFBDD7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C6C71F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14:paraId="775D69CB" w14:textId="77777777" w:rsidR="00B871AC" w:rsidRPr="002174C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5B0991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72EEDDDA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50C1D8C0" w14:textId="77777777" w:rsidR="00B871AC" w:rsidRPr="003F613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>dwa modele poezji ukryte pod sformu</w:t>
            </w:r>
            <w:r w:rsidRPr="002174CD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owaniami: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mowa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prosta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czarodziejstwo słów</w:t>
            </w:r>
          </w:p>
        </w:tc>
        <w:tc>
          <w:tcPr>
            <w:tcW w:w="2346" w:type="dxa"/>
            <w:shd w:val="clear" w:color="auto" w:fill="E7E6E6"/>
          </w:tcPr>
          <w:p w14:paraId="37A50E9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522DDD0C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4485EA8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36AC9D4" w14:textId="77777777" w:rsidTr="00556A4E">
        <w:tc>
          <w:tcPr>
            <w:tcW w:w="2316" w:type="dxa"/>
            <w:shd w:val="clear" w:color="auto" w:fill="F2F2F2" w:themeFill="background1" w:themeFillShade="F2"/>
          </w:tcPr>
          <w:p w14:paraId="07461F93" w14:textId="77777777" w:rsidR="00360553" w:rsidRPr="00360553" w:rsidRDefault="00360553" w:rsidP="0036055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6055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73. </w:t>
            </w:r>
          </w:p>
          <w:p w14:paraId="2E5D9985" w14:textId="77777777" w:rsidR="00B871AC" w:rsidRDefault="00360553" w:rsidP="0036055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605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Dwa obrazy rzeczywistości w </w:t>
            </w:r>
            <w:r w:rsidRPr="0036055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Walcu</w:t>
            </w:r>
            <w:r w:rsidRPr="003605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0E385307" w14:textId="2DA4716C" w:rsidR="00360553" w:rsidRPr="00FE1AC5" w:rsidRDefault="00360553" w:rsidP="00FE1AC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21D5F37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7E9A70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49B94AA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dwa plany czasowe</w:t>
            </w:r>
          </w:p>
          <w:p w14:paraId="6471A8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7754940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2BFE31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klamry kompozycyjnej w utworze</w:t>
            </w:r>
          </w:p>
          <w:p w14:paraId="1678416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omówić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E70CD0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ukazania balu</w:t>
            </w:r>
          </w:p>
          <w:p w14:paraId="6877600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obrazy poetyckie będące wizjami katastrofy XX w.</w:t>
            </w:r>
          </w:p>
          <w:p w14:paraId="46AB2955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F5D7E5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wykorzystany w wierszu motyw tańca do tradycji literackiej</w:t>
            </w:r>
          </w:p>
          <w:p w14:paraId="30C4AEF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047A0285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7BF5D4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47448C4D" w14:textId="77777777" w:rsidTr="00816663">
        <w:tc>
          <w:tcPr>
            <w:tcW w:w="2316" w:type="dxa"/>
            <w:shd w:val="clear" w:color="auto" w:fill="E7E6E6"/>
          </w:tcPr>
          <w:p w14:paraId="6DD15D7F" w14:textId="77777777" w:rsidR="00740F8C" w:rsidRPr="00740F8C" w:rsidRDefault="00740F8C" w:rsidP="00740F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40F8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74. </w:t>
            </w:r>
          </w:p>
          <w:p w14:paraId="1EDB1FAD" w14:textId="77777777" w:rsidR="00B871AC" w:rsidRDefault="00740F8C" w:rsidP="00740F8C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40F8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Wyznanie ocalonego – </w:t>
            </w:r>
            <w:r w:rsidRPr="00740F8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Ocalony</w:t>
            </w:r>
            <w:r w:rsidRPr="00740F8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Różewicza</w:t>
            </w:r>
          </w:p>
          <w:p w14:paraId="7AE7E29E" w14:textId="7CEB552C" w:rsidR="00740F8C" w:rsidRPr="007064CD" w:rsidRDefault="00740F8C" w:rsidP="00347E0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CEDBFC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kontrastowe pojęcia wymienione przez podmiot liryczny </w:t>
            </w:r>
          </w:p>
          <w:p w14:paraId="37E43E25" w14:textId="77777777" w:rsidR="00B871AC" w:rsidRPr="002832E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A30D20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DF6466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w wierszu</w:t>
            </w:r>
          </w:p>
          <w:p w14:paraId="7BF80B40" w14:textId="77777777" w:rsidR="00B871AC" w:rsidRPr="003F613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75D47FAC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wykorzystania kontrastowych pojęć</w:t>
            </w:r>
          </w:p>
          <w:p w14:paraId="7432D93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powtórzenia wyrazu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widziałem</w:t>
            </w:r>
          </w:p>
          <w:p w14:paraId="5DC37322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konteksty biblijne i wyjaśnić ich funkcję </w:t>
            </w:r>
          </w:p>
        </w:tc>
        <w:tc>
          <w:tcPr>
            <w:tcW w:w="2346" w:type="dxa"/>
            <w:shd w:val="clear" w:color="auto" w:fill="E7E6E6"/>
          </w:tcPr>
          <w:p w14:paraId="2E24D810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funkcję klamry kompozycyjnej utworu</w:t>
            </w:r>
          </w:p>
        </w:tc>
        <w:tc>
          <w:tcPr>
            <w:tcW w:w="2571" w:type="dxa"/>
            <w:shd w:val="clear" w:color="auto" w:fill="E7E6E6"/>
          </w:tcPr>
          <w:p w14:paraId="5681A930" w14:textId="77777777" w:rsidR="00B871AC" w:rsidRPr="002832E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77F1D966" w14:textId="77777777" w:rsidTr="0074373C">
        <w:trPr>
          <w:trHeight w:val="3034"/>
        </w:trPr>
        <w:tc>
          <w:tcPr>
            <w:tcW w:w="2316" w:type="dxa"/>
            <w:shd w:val="clear" w:color="auto" w:fill="E7E6E6"/>
          </w:tcPr>
          <w:p w14:paraId="57A4584B" w14:textId="77777777" w:rsidR="001711C9" w:rsidRPr="001711C9" w:rsidRDefault="001711C9" w:rsidP="001711C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711C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75. </w:t>
            </w:r>
          </w:p>
          <w:p w14:paraId="51C27D0E" w14:textId="77777777" w:rsidR="00B871AC" w:rsidRDefault="001711C9" w:rsidP="001711C9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1711C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Manifestacja żalu w </w:t>
            </w:r>
            <w:r w:rsidRPr="001711C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Lamencie</w:t>
            </w:r>
            <w:r w:rsidRPr="001711C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Różewicza</w:t>
            </w:r>
          </w:p>
          <w:p w14:paraId="144CD2BB" w14:textId="0E24EE91" w:rsidR="001711C9" w:rsidRPr="002832E4" w:rsidRDefault="001711C9" w:rsidP="007C3776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23D10D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BBB2DA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6D3C9B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 w wierszu atrybuty młodości</w:t>
            </w:r>
          </w:p>
          <w:p w14:paraId="75EF68F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</w:tc>
        <w:tc>
          <w:tcPr>
            <w:tcW w:w="2321" w:type="dxa"/>
            <w:shd w:val="clear" w:color="auto" w:fill="E7E6E6"/>
          </w:tcPr>
          <w:p w14:paraId="7C99ED7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838019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gatunkowe lamentu</w:t>
            </w:r>
          </w:p>
          <w:p w14:paraId="57A2C8F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utworze i określić ich funkcję </w:t>
            </w:r>
          </w:p>
          <w:p w14:paraId="1B0478E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59F399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prezentacji w wierszu atrybutów młodości</w:t>
            </w:r>
          </w:p>
          <w:p w14:paraId="18704EF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  <w:p w14:paraId="2792F53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nawiązania biblijne i mitologiczne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4BD4EB88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425CA9FB" w14:textId="77777777" w:rsidR="00B871AC" w:rsidRPr="00E347E6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1312E47" w14:textId="77777777" w:rsidTr="0074373C">
        <w:tc>
          <w:tcPr>
            <w:tcW w:w="2316" w:type="dxa"/>
            <w:shd w:val="clear" w:color="auto" w:fill="F2F2F2" w:themeFill="background1" w:themeFillShade="F2"/>
          </w:tcPr>
          <w:p w14:paraId="11F082D9" w14:textId="77777777" w:rsidR="00F84B2A" w:rsidRPr="00F84B2A" w:rsidRDefault="00F84B2A" w:rsidP="00F84B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84B2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76. </w:t>
            </w:r>
          </w:p>
          <w:p w14:paraId="6BA8A064" w14:textId="77777777" w:rsidR="00B871AC" w:rsidRDefault="00F84B2A" w:rsidP="00F84B2A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84B2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Samotność w cierpieniu – </w:t>
            </w:r>
            <w:r w:rsidRPr="00F84B2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Ściana </w:t>
            </w:r>
            <w:r w:rsidRPr="00F84B2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Tadeusza Różewicza</w:t>
            </w:r>
          </w:p>
          <w:p w14:paraId="4504417D" w14:textId="74BC86A4" w:rsidR="00F84B2A" w:rsidRPr="00E347E6" w:rsidRDefault="00F84B2A" w:rsidP="00690295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4F5120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658519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53E390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F1EF6C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51EEB27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bohaterki utworu</w:t>
            </w:r>
          </w:p>
          <w:p w14:paraId="4D4289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C9F0BE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4C97F5E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obraz cierpiącej matki do tradycji kulturowej</w:t>
            </w:r>
          </w:p>
          <w:p w14:paraId="7CC0A096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4DD9142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tytułowej ściany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31A40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05E53257" w14:textId="77777777" w:rsidTr="00816663">
        <w:tc>
          <w:tcPr>
            <w:tcW w:w="2316" w:type="dxa"/>
            <w:shd w:val="clear" w:color="auto" w:fill="E7E6E6"/>
          </w:tcPr>
          <w:p w14:paraId="38B23F68" w14:textId="77777777" w:rsidR="00D05F55" w:rsidRPr="00D05F55" w:rsidRDefault="00D05F55" w:rsidP="00D05F5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77. </w:t>
            </w:r>
          </w:p>
          <w:p w14:paraId="29374A61" w14:textId="77777777" w:rsidR="00D05F55" w:rsidRPr="00D05F55" w:rsidRDefault="00D05F55" w:rsidP="00D05F5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człowieka w </w:t>
            </w:r>
            <w:r w:rsidRPr="00D05F5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Proszę państwa do gazu</w:t>
            </w: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Borowskiego </w:t>
            </w:r>
          </w:p>
          <w:p w14:paraId="4979A2B4" w14:textId="77777777" w:rsidR="00B871AC" w:rsidRDefault="00D05F55" w:rsidP="00D05F55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74443769" w14:textId="0ED46DD0" w:rsidR="00D05F55" w:rsidRPr="008A1AA2" w:rsidRDefault="00D05F55" w:rsidP="00815629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80EA22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646F279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reakcje osób wychodzących z wagonów </w:t>
            </w:r>
          </w:p>
          <w:p w14:paraId="174F27C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2B58ED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narratora tekstu</w:t>
            </w:r>
          </w:p>
          <w:p w14:paraId="1A3521D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kreacje bohaterów tekstu</w:t>
            </w:r>
          </w:p>
          <w:p w14:paraId="035F681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esesmanów</w:t>
            </w:r>
          </w:p>
        </w:tc>
        <w:tc>
          <w:tcPr>
            <w:tcW w:w="2342" w:type="dxa"/>
            <w:shd w:val="clear" w:color="auto" w:fill="E7E6E6"/>
          </w:tcPr>
          <w:p w14:paraId="7E28AB9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konteksty: historyczny i biograficzny</w:t>
            </w:r>
          </w:p>
          <w:p w14:paraId="794BC85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gwary obozowej w tekście </w:t>
            </w:r>
          </w:p>
          <w:p w14:paraId="6B52E2EA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5D8155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człowieka zlagrowanego</w:t>
            </w:r>
          </w:p>
          <w:p w14:paraId="2DB72E2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71701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behawioralnego sposobu opisu bohaterów</w:t>
            </w:r>
          </w:p>
        </w:tc>
      </w:tr>
      <w:tr w:rsidR="00B871AC" w:rsidRPr="009706AD" w14:paraId="1DB79CA5" w14:textId="77777777" w:rsidTr="00816663">
        <w:tc>
          <w:tcPr>
            <w:tcW w:w="2316" w:type="dxa"/>
            <w:shd w:val="clear" w:color="auto" w:fill="E7E6E6"/>
          </w:tcPr>
          <w:p w14:paraId="4F567689" w14:textId="77777777" w:rsidR="009072D5" w:rsidRPr="009072D5" w:rsidRDefault="009072D5" w:rsidP="009072D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78. </w:t>
            </w:r>
          </w:p>
          <w:p w14:paraId="430E48C0" w14:textId="77777777" w:rsidR="009072D5" w:rsidRPr="009072D5" w:rsidRDefault="009072D5" w:rsidP="009072D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zła w </w:t>
            </w:r>
            <w:r w:rsidRPr="009072D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Proszę państwa do gazu</w:t>
            </w: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Borowskiego</w:t>
            </w:r>
          </w:p>
          <w:p w14:paraId="62551A29" w14:textId="77777777" w:rsidR="00B871AC" w:rsidRDefault="009072D5" w:rsidP="009072D5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0D43654" w14:textId="1442F9DB" w:rsidR="00781F4E" w:rsidRPr="00BA07F6" w:rsidRDefault="00781F4E" w:rsidP="005A605E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834E59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zachowania więźniów </w:t>
            </w:r>
          </w:p>
          <w:p w14:paraId="7058D11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572A01A" w14:textId="004D3760" w:rsidR="00882226" w:rsidRPr="00AD2EFC" w:rsidRDefault="00882226" w:rsidP="008822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wypowi</w:t>
            </w:r>
            <w:r>
              <w:rPr>
                <w:rFonts w:ascii="Times New Roman" w:hAnsi="Times New Roman"/>
                <w:sz w:val="20"/>
                <w:szCs w:val="20"/>
              </w:rPr>
              <w:t>edzieć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się na temat funkcji zastosowania behawioralnej techniki opisu </w:t>
            </w:r>
          </w:p>
          <w:p w14:paraId="1A59FCCE" w14:textId="15BBECA8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9442D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relacji kat – ofiara w tekście</w:t>
            </w:r>
          </w:p>
          <w:p w14:paraId="5ED75009" w14:textId="5CC198FD" w:rsidR="00B871AC" w:rsidRPr="009706AD" w:rsidRDefault="00B871AC" w:rsidP="00EB0E0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Dekalog odwrócony w rzeczywistości obozowej</w:t>
            </w:r>
          </w:p>
        </w:tc>
        <w:tc>
          <w:tcPr>
            <w:tcW w:w="2346" w:type="dxa"/>
            <w:shd w:val="clear" w:color="auto" w:fill="E7E6E6"/>
          </w:tcPr>
          <w:p w14:paraId="05265B5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tekście tragizmu więźniów</w:t>
            </w:r>
          </w:p>
        </w:tc>
        <w:tc>
          <w:tcPr>
            <w:tcW w:w="2571" w:type="dxa"/>
            <w:shd w:val="clear" w:color="auto" w:fill="E7E6E6"/>
          </w:tcPr>
          <w:p w14:paraId="2B89D11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prowadzenia rozmowy przez więźniów przed przybyciem transportu</w:t>
            </w:r>
          </w:p>
          <w:p w14:paraId="6126848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741CF489" w14:textId="77777777" w:rsidTr="00816663">
        <w:tc>
          <w:tcPr>
            <w:tcW w:w="2316" w:type="dxa"/>
            <w:shd w:val="clear" w:color="auto" w:fill="FFFFFF"/>
          </w:tcPr>
          <w:p w14:paraId="25BDD1C2" w14:textId="77777777" w:rsidR="003B56D6" w:rsidRPr="003B56D6" w:rsidRDefault="003B56D6" w:rsidP="003B56D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B56D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79. </w:t>
            </w:r>
          </w:p>
          <w:p w14:paraId="4D1F10B5" w14:textId="6A0BD8A8" w:rsidR="003B56D6" w:rsidRPr="00F7755C" w:rsidRDefault="003B56D6" w:rsidP="00F7755C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B56D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Jan Józef Szczepański, </w:t>
            </w:r>
            <w:r w:rsidRPr="003B56D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 nieznanym trybunałem</w:t>
            </w:r>
            <w:r w:rsidRPr="003B56D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3BD0C7D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39080DD" w14:textId="77777777" w:rsidR="00B871AC" w:rsidRPr="00AB567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9AC89BB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funkcje, jakie – według autora eseju – pełniły obozy koncentracyjne</w:t>
            </w:r>
          </w:p>
        </w:tc>
        <w:tc>
          <w:tcPr>
            <w:tcW w:w="2342" w:type="dxa"/>
            <w:shd w:val="clear" w:color="auto" w:fill="FFFFFF"/>
          </w:tcPr>
          <w:p w14:paraId="1B2CB6E8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autor nazywa czyn franciszkanina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wstrząsającym przełomem</w:t>
            </w:r>
          </w:p>
        </w:tc>
        <w:tc>
          <w:tcPr>
            <w:tcW w:w="2346" w:type="dxa"/>
            <w:shd w:val="clear" w:color="auto" w:fill="FFFFFF"/>
          </w:tcPr>
          <w:p w14:paraId="1D71B24F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esej Jana Józefa Szczepańskiego z wierszem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571" w:type="dxa"/>
            <w:shd w:val="clear" w:color="auto" w:fill="FFFFFF"/>
          </w:tcPr>
          <w:p w14:paraId="2DD233E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język eseju Jana Józefa Szczepańskiego z językiem prozy Tadeusza Borowskiego</w:t>
            </w:r>
          </w:p>
        </w:tc>
      </w:tr>
      <w:tr w:rsidR="00B871AC" w:rsidRPr="009706AD" w14:paraId="16A31D05" w14:textId="77777777" w:rsidTr="00816663">
        <w:tc>
          <w:tcPr>
            <w:tcW w:w="2316" w:type="dxa"/>
            <w:shd w:val="clear" w:color="auto" w:fill="FFFFFF"/>
          </w:tcPr>
          <w:p w14:paraId="793248D5" w14:textId="77777777" w:rsidR="00607A74" w:rsidRPr="00607A74" w:rsidRDefault="00607A74" w:rsidP="00607A7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07A7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80. </w:t>
            </w:r>
          </w:p>
          <w:p w14:paraId="388ACEC6" w14:textId="77777777" w:rsidR="00B871AC" w:rsidRDefault="00607A74" w:rsidP="00607A7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</w:t>
            </w:r>
            <w:proofErr w:type="spellStart"/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Irit</w:t>
            </w:r>
            <w:proofErr w:type="spellEnd"/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Amiel</w:t>
            </w:r>
            <w:proofErr w:type="spellEnd"/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607A7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Spóźniona</w:t>
            </w:r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(wybór)</w:t>
            </w:r>
          </w:p>
          <w:p w14:paraId="03F127BF" w14:textId="0CBF4EB3" w:rsidR="00607A74" w:rsidRPr="00F67752" w:rsidRDefault="00607A74" w:rsidP="00537C37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558E84D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utworów</w:t>
            </w:r>
          </w:p>
          <w:p w14:paraId="578AACE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bohaterów wierszy</w:t>
            </w:r>
          </w:p>
          <w:p w14:paraId="7E190039" w14:textId="77777777" w:rsidR="00B871AC" w:rsidRPr="009A5D8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02A7BC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bohaterki wiersza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  <w:p w14:paraId="18DB3885" w14:textId="77777777" w:rsidR="00B871AC" w:rsidRPr="0067037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2D13F4C6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71A21B14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ubioru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</w:tc>
        <w:tc>
          <w:tcPr>
            <w:tcW w:w="2346" w:type="dxa"/>
            <w:shd w:val="clear" w:color="auto" w:fill="FFFFFF"/>
          </w:tcPr>
          <w:p w14:paraId="72F5D59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61F14C85" w14:textId="598F188C" w:rsidR="00B871AC" w:rsidRPr="009706AD" w:rsidRDefault="00B871AC" w:rsidP="00537C3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obowiązków przedstawionych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</w:tc>
        <w:tc>
          <w:tcPr>
            <w:tcW w:w="2571" w:type="dxa"/>
            <w:shd w:val="clear" w:color="auto" w:fill="FFFFFF"/>
          </w:tcPr>
          <w:p w14:paraId="01117A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wierszy</w:t>
            </w:r>
          </w:p>
        </w:tc>
      </w:tr>
      <w:tr w:rsidR="00B871AC" w:rsidRPr="009706AD" w14:paraId="4F7B4946" w14:textId="77777777" w:rsidTr="00816663">
        <w:tc>
          <w:tcPr>
            <w:tcW w:w="2316" w:type="dxa"/>
            <w:shd w:val="clear" w:color="auto" w:fill="FFFFFF"/>
          </w:tcPr>
          <w:p w14:paraId="5910D647" w14:textId="77777777" w:rsidR="005C2CCE" w:rsidRPr="005C2CCE" w:rsidRDefault="005C2CCE" w:rsidP="005C2CC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2CC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81. </w:t>
            </w:r>
          </w:p>
          <w:p w14:paraId="103959C0" w14:textId="77777777" w:rsidR="00B871AC" w:rsidRDefault="005C2CCE" w:rsidP="005C2CCE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5C2C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Zyta Rudzka, </w:t>
            </w:r>
            <w:r w:rsidRPr="005C2CC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Ślicznotka doktora Józefa</w:t>
            </w:r>
            <w:r w:rsidRPr="005C2C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460E6952" w14:textId="3E38FF85" w:rsidR="005C2CCE" w:rsidRPr="002166AD" w:rsidRDefault="005C2CCE" w:rsidP="00A4093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31EB504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powieści</w:t>
            </w:r>
          </w:p>
          <w:p w14:paraId="2B74BCD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87E662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fragmentów utworu</w:t>
            </w:r>
          </w:p>
          <w:p w14:paraId="6421569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Pani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Czechny</w:t>
            </w:r>
            <w:proofErr w:type="spellEnd"/>
          </w:p>
        </w:tc>
        <w:tc>
          <w:tcPr>
            <w:tcW w:w="2342" w:type="dxa"/>
            <w:shd w:val="clear" w:color="auto" w:fill="FFFFFF"/>
          </w:tcPr>
          <w:p w14:paraId="6E0374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Pani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Czechny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siebie i swoich doświadczeń wojennych </w:t>
            </w:r>
          </w:p>
          <w:p w14:paraId="1593CC4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210BE7F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podobieństwa pomiędzy pensjonariuszami domu pomocy społecznej a więźniami obozu koncentracyjnego</w:t>
            </w:r>
          </w:p>
        </w:tc>
        <w:tc>
          <w:tcPr>
            <w:tcW w:w="2571" w:type="dxa"/>
            <w:shd w:val="clear" w:color="auto" w:fill="FFFFFF"/>
          </w:tcPr>
          <w:p w14:paraId="3768EDE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opisów cielesności we fragmentach powieści Zyty Rudzkiej i opowiadaniach Tadeusza Borowskiego</w:t>
            </w:r>
          </w:p>
        </w:tc>
      </w:tr>
      <w:tr w:rsidR="00B871AC" w:rsidRPr="009706AD" w14:paraId="0DB83266" w14:textId="77777777" w:rsidTr="00816663">
        <w:tc>
          <w:tcPr>
            <w:tcW w:w="2316" w:type="dxa"/>
            <w:shd w:val="clear" w:color="auto" w:fill="E7E6E6"/>
          </w:tcPr>
          <w:p w14:paraId="740C7A25" w14:textId="77777777" w:rsidR="00886F07" w:rsidRPr="00886F07" w:rsidRDefault="00886F07" w:rsidP="00886F0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82.</w:t>
            </w:r>
          </w:p>
          <w:p w14:paraId="1DB6CA04" w14:textId="77777777" w:rsidR="00886F07" w:rsidRPr="00886F07" w:rsidRDefault="00886F07" w:rsidP="00886F0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Rzeczywistość łagrów w </w:t>
            </w:r>
            <w:r w:rsidRPr="00886F0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Innym świecie </w:t>
            </w: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Gustawa Herlinga-Grudzińskiego</w:t>
            </w:r>
          </w:p>
          <w:p w14:paraId="6F280999" w14:textId="27A0567A" w:rsidR="00886F07" w:rsidRPr="00E73DE7" w:rsidRDefault="00886F07" w:rsidP="00E73DE7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</w:tc>
        <w:tc>
          <w:tcPr>
            <w:tcW w:w="2319" w:type="dxa"/>
            <w:shd w:val="clear" w:color="auto" w:fill="E7E6E6"/>
          </w:tcPr>
          <w:p w14:paraId="61DBE523" w14:textId="744E7200" w:rsidR="00494A4A" w:rsidRDefault="00494A4A" w:rsidP="00494A4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om</w:t>
            </w:r>
            <w:r w:rsidR="00D87F1D"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fragmenty powieści</w:t>
            </w:r>
          </w:p>
          <w:p w14:paraId="4CA95DFA" w14:textId="33657F45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pr</w:t>
            </w:r>
            <w:r w:rsidR="00D87F1D">
              <w:rPr>
                <w:rFonts w:ascii="Times New Roman" w:hAnsi="Times New Roman"/>
                <w:sz w:val="20"/>
                <w:szCs w:val="20"/>
              </w:rPr>
              <w:t>zedstawić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obóz jako instytucję wychowawczą</w:t>
            </w:r>
          </w:p>
          <w:p w14:paraId="5CA5E8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E7E36F1" w14:textId="64CD5F18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perspektyw narracyjnych we fragmentach </w:t>
            </w:r>
          </w:p>
          <w:p w14:paraId="5AEC90F6" w14:textId="49D6D669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66E4545" w14:textId="40CA083F" w:rsidR="00494A4A" w:rsidRPr="00AD2EFC" w:rsidRDefault="00494A4A" w:rsidP="00494A4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D87F1D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historyczny </w:t>
            </w:r>
          </w:p>
          <w:p w14:paraId="5BB97B9E" w14:textId="404CF52A" w:rsidR="00B871AC" w:rsidRPr="009706AD" w:rsidRDefault="00494A4A" w:rsidP="00E73DE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</w:t>
            </w:r>
            <w:r w:rsidRPr="00A67737">
              <w:rPr>
                <w:rFonts w:ascii="Times New Roman" w:hAnsi="Times New Roman"/>
                <w:sz w:val="20"/>
                <w:szCs w:val="20"/>
              </w:rPr>
              <w:t>rolę w procesie niszczenia więźniów odgrywał głód</w:t>
            </w:r>
          </w:p>
        </w:tc>
        <w:tc>
          <w:tcPr>
            <w:tcW w:w="2346" w:type="dxa"/>
            <w:shd w:val="clear" w:color="auto" w:fill="E7E6E6"/>
          </w:tcPr>
          <w:p w14:paraId="363EE997" w14:textId="73DEFE69" w:rsidR="00B14968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roli nadziei w życiu więźniów </w:t>
            </w:r>
          </w:p>
          <w:p w14:paraId="1DFDA684" w14:textId="14EBD98E" w:rsidR="00B871AC" w:rsidRPr="009706AD" w:rsidRDefault="00E73DE7" w:rsidP="00E73DE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</w:t>
            </w:r>
            <w:r w:rsidR="00D87F1D">
              <w:rPr>
                <w:rFonts w:ascii="Times New Roman" w:hAnsi="Times New Roman"/>
                <w:sz w:val="20"/>
                <w:szCs w:val="20"/>
              </w:rPr>
              <w:t>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do kontekstu biograficznego </w:t>
            </w:r>
          </w:p>
        </w:tc>
        <w:tc>
          <w:tcPr>
            <w:tcW w:w="2571" w:type="dxa"/>
            <w:shd w:val="clear" w:color="auto" w:fill="E7E6E6"/>
          </w:tcPr>
          <w:p w14:paraId="1136A5FF" w14:textId="0B5D364B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lastRenderedPageBreak/>
              <w:t>• om</w:t>
            </w:r>
            <w:r w:rsidR="00D87F1D"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mechanizmy obronne więźniów</w:t>
            </w:r>
          </w:p>
          <w:p w14:paraId="7174178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05CDEDC" w14:textId="77777777" w:rsidTr="00816663">
        <w:tc>
          <w:tcPr>
            <w:tcW w:w="2316" w:type="dxa"/>
            <w:shd w:val="clear" w:color="auto" w:fill="E7E6E6"/>
          </w:tcPr>
          <w:p w14:paraId="0DFEA71D" w14:textId="77777777" w:rsidR="00EC7B49" w:rsidRPr="00EC7B49" w:rsidRDefault="00EC7B49" w:rsidP="00EC7B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83. i 84.</w:t>
            </w:r>
          </w:p>
          <w:p w14:paraId="7D5DC206" w14:textId="77777777" w:rsidR="00EC7B49" w:rsidRPr="00EC7B49" w:rsidRDefault="00EC7B49" w:rsidP="00EC7B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Problematyka moralna </w:t>
            </w:r>
            <w:r w:rsidRPr="00EC7B4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Innego świata</w:t>
            </w: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Gustawa Herlinga-Grudzińskiego</w:t>
            </w:r>
          </w:p>
          <w:p w14:paraId="31E1CE9E" w14:textId="77777777" w:rsidR="00B871AC" w:rsidRDefault="00EC7B49" w:rsidP="00EC7B49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1994B370" w14:textId="187BF3BE" w:rsidR="005D0C8F" w:rsidRPr="00B53A7E" w:rsidRDefault="005D0C8F" w:rsidP="005D57A7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C8931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D57A7">
              <w:rPr>
                <w:rFonts w:ascii="Times New Roman" w:hAnsi="Times New Roman"/>
                <w:sz w:val="20"/>
                <w:szCs w:val="20"/>
              </w:rPr>
              <w:t>omówić treść przeczytanych fragmentów</w:t>
            </w:r>
          </w:p>
          <w:p w14:paraId="27BF7130" w14:textId="7D51E0CF" w:rsidR="006A46B1" w:rsidRDefault="006A46B1" w:rsidP="006A46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 podstawie przeczytanych fragmentów pr</w:t>
            </w:r>
            <w:r w:rsidR="008613E1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postawę wybranego bohatera </w:t>
            </w:r>
          </w:p>
          <w:p w14:paraId="78B49E0F" w14:textId="13273BFD" w:rsidR="006A46B1" w:rsidRPr="009E2210" w:rsidRDefault="006A46B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8023255" w14:textId="3E8637E1" w:rsidR="006A46B1" w:rsidRDefault="006A46B1" w:rsidP="006A46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przeczytanych fragmentów </w:t>
            </w:r>
            <w:r w:rsidR="008613E1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charakteryz</w:t>
            </w:r>
            <w:r w:rsidR="008613E1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narratora do współwięźniów</w:t>
            </w:r>
          </w:p>
          <w:p w14:paraId="708DB958" w14:textId="2321218C" w:rsidR="00B871AC" w:rsidRPr="009706AD" w:rsidRDefault="008D7EC1" w:rsidP="00D1024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 podstawie przeczytanych fragmentów om</w:t>
            </w:r>
            <w:r w:rsidR="008613E1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i znaczenie wybranych miejsc w obozie</w:t>
            </w:r>
          </w:p>
        </w:tc>
        <w:tc>
          <w:tcPr>
            <w:tcW w:w="2342" w:type="dxa"/>
            <w:shd w:val="clear" w:color="auto" w:fill="E7E6E6"/>
          </w:tcPr>
          <w:p w14:paraId="3176082D" w14:textId="0D1FB27A" w:rsidR="008D7EC1" w:rsidRDefault="008D7EC1" w:rsidP="008D7E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</w:t>
            </w:r>
            <w:r w:rsidR="008613E1">
              <w:rPr>
                <w:rFonts w:ascii="Times New Roman" w:hAnsi="Times New Roman"/>
                <w:sz w:val="20"/>
                <w:szCs w:val="20"/>
              </w:rPr>
              <w:t>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postawę wybranego bohatera do pojęcia: „człowiek zlagrowany”</w:t>
            </w:r>
          </w:p>
          <w:p w14:paraId="5D95261C" w14:textId="58899716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9470DBE" w14:textId="3599A956" w:rsidR="008D7EC1" w:rsidRDefault="008D7EC1" w:rsidP="008D7E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</w:t>
            </w:r>
            <w:r w:rsidR="008613E1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scenę przedstawioną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tytułu powieści </w:t>
            </w:r>
          </w:p>
          <w:p w14:paraId="6CC46D8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E83C656" w14:textId="06D1CC15" w:rsidR="00B871AC" w:rsidRPr="009E2210" w:rsidRDefault="008D7EC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a podstawie opowiadania </w:t>
            </w:r>
            <w:r w:rsidRPr="00A3388E">
              <w:rPr>
                <w:rFonts w:ascii="Times New Roman" w:hAnsi="Times New Roman"/>
                <w:i/>
                <w:iCs/>
                <w:sz w:val="20"/>
                <w:szCs w:val="20"/>
              </w:rPr>
              <w:t>Proszę państwa do gazu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Borowskiego oraz poznanych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fragmentów </w:t>
            </w:r>
            <w:r w:rsidRPr="00A3388E">
              <w:rPr>
                <w:rFonts w:ascii="Times New Roman" w:hAnsi="Times New Roman"/>
                <w:i/>
                <w:iCs/>
                <w:sz w:val="20"/>
                <w:szCs w:val="20"/>
              </w:rPr>
              <w:t>Innego świata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porówn</w:t>
            </w:r>
            <w:r w:rsidR="00667E31">
              <w:rPr>
                <w:rFonts w:ascii="Times New Roman" w:hAnsi="Times New Roman"/>
                <w:sz w:val="20"/>
                <w:szCs w:val="20"/>
              </w:rPr>
              <w:t>ać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opisy obozowej rzeczywistości.</w:t>
            </w:r>
          </w:p>
        </w:tc>
      </w:tr>
      <w:tr w:rsidR="00B871AC" w:rsidRPr="009706AD" w14:paraId="6FEFB1AD" w14:textId="77777777" w:rsidTr="00816663">
        <w:tc>
          <w:tcPr>
            <w:tcW w:w="2316" w:type="dxa"/>
            <w:shd w:val="clear" w:color="auto" w:fill="FFFFFF"/>
          </w:tcPr>
          <w:p w14:paraId="446D7DE0" w14:textId="77777777" w:rsidR="006B3A7A" w:rsidRPr="006B3A7A" w:rsidRDefault="006B3A7A" w:rsidP="006B3A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3A7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85. </w:t>
            </w:r>
          </w:p>
          <w:p w14:paraId="4CFF1730" w14:textId="3782CDFF" w:rsidR="00B871AC" w:rsidRPr="009E2210" w:rsidRDefault="006B3A7A" w:rsidP="006B3A7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Gieorgij </w:t>
            </w:r>
            <w:proofErr w:type="spellStart"/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Władimow</w:t>
            </w:r>
            <w:proofErr w:type="spellEnd"/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6B3A7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Wierny Rusłan. Historia obozowego psa</w:t>
            </w:r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712979A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F2E01F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30E676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pomiędzy panem a psem</w:t>
            </w:r>
          </w:p>
          <w:p w14:paraId="5AA0B75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emocje Rusłana</w:t>
            </w:r>
          </w:p>
          <w:p w14:paraId="62A7AE20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55CFE0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rolę, jaką Rusłan odgrywał w łagrze</w:t>
            </w:r>
          </w:p>
          <w:p w14:paraId="22EC6C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łagru widziany oczami psa</w:t>
            </w:r>
          </w:p>
          <w:p w14:paraId="6318ACA7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4A46B1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historię Rusłana jako metaforę systemu totalitarnego</w:t>
            </w:r>
          </w:p>
        </w:tc>
        <w:tc>
          <w:tcPr>
            <w:tcW w:w="2571" w:type="dxa"/>
            <w:shd w:val="clear" w:color="auto" w:fill="FFFFFF"/>
          </w:tcPr>
          <w:p w14:paraId="72AE3FA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Rusłana jako kata i ofiarę</w:t>
            </w:r>
          </w:p>
          <w:p w14:paraId="21CDD1A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35CF1DCF" w14:textId="77777777" w:rsidTr="00816663">
        <w:tc>
          <w:tcPr>
            <w:tcW w:w="2316" w:type="dxa"/>
            <w:shd w:val="clear" w:color="auto" w:fill="E7E6E6"/>
          </w:tcPr>
          <w:p w14:paraId="1B5341F1" w14:textId="77777777" w:rsidR="00022E7A" w:rsidRPr="00022E7A" w:rsidRDefault="00022E7A" w:rsidP="00022E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86. i 87.</w:t>
            </w:r>
          </w:p>
          <w:p w14:paraId="641588C6" w14:textId="77777777" w:rsidR="00022E7A" w:rsidRPr="00022E7A" w:rsidRDefault="00022E7A" w:rsidP="00022E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Historia deformuje, pamięć ocala – </w:t>
            </w:r>
            <w:r w:rsidRPr="00022E7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Zdążyć przed Panem Bogiem </w:t>
            </w: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Hanny Krall</w:t>
            </w:r>
          </w:p>
          <w:p w14:paraId="43D29360" w14:textId="77777777" w:rsidR="00B871AC" w:rsidRDefault="00022E7A" w:rsidP="00022E7A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367CECD" w14:textId="57494B9D" w:rsidR="00022E7A" w:rsidRPr="00B0237A" w:rsidRDefault="00022E7A" w:rsidP="00BF3AFE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0756D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4044D2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historie poszczególnych ludzi, na których koncentruje się Marek Edelman</w:t>
            </w:r>
          </w:p>
          <w:p w14:paraId="74111F9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postacie historyczne, o których jest mowa w tekście</w:t>
            </w:r>
          </w:p>
          <w:p w14:paraId="4FF5F42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9A4E97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relacji Marka Edelmana wydarzenia istotne z perspektywy historycznej i te pomijane w raportach</w:t>
            </w:r>
          </w:p>
          <w:p w14:paraId="369D5DE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E27974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wielką a małą historią</w:t>
            </w:r>
          </w:p>
          <w:p w14:paraId="5FE308A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przez Marka Edelmana o Mordechaju Anielewiczu</w:t>
            </w:r>
          </w:p>
          <w:p w14:paraId="23D0FA8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relacjonowania w tekście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wydarzeń i funkcję komentarzy Edelmana</w:t>
            </w:r>
          </w:p>
        </w:tc>
        <w:tc>
          <w:tcPr>
            <w:tcW w:w="2346" w:type="dxa"/>
            <w:shd w:val="clear" w:color="auto" w:fill="E7E6E6"/>
          </w:tcPr>
          <w:p w14:paraId="232764B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sposobu mówienia przez Edelmana o sobie i swojej roli po powstaniu </w:t>
            </w:r>
          </w:p>
          <w:p w14:paraId="39503E6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67732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 pamięci w kontekście nawracania motywów w tekście</w:t>
            </w:r>
          </w:p>
        </w:tc>
      </w:tr>
      <w:tr w:rsidR="00B871AC" w:rsidRPr="009706AD" w14:paraId="36308971" w14:textId="77777777" w:rsidTr="00816663">
        <w:tc>
          <w:tcPr>
            <w:tcW w:w="2316" w:type="dxa"/>
            <w:shd w:val="clear" w:color="auto" w:fill="E7E6E6"/>
          </w:tcPr>
          <w:p w14:paraId="2D057EF6" w14:textId="77777777" w:rsidR="008268FF" w:rsidRPr="008268FF" w:rsidRDefault="008268FF" w:rsidP="008268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88. i 89.</w:t>
            </w:r>
          </w:p>
          <w:p w14:paraId="46E47E68" w14:textId="77777777" w:rsidR="008268FF" w:rsidRPr="008268FF" w:rsidRDefault="008268FF" w:rsidP="008268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O śmierci, życiu i Panu Bogu – </w:t>
            </w:r>
            <w:r w:rsidRPr="008268F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Zdążyć przed Panem Bogiem </w:t>
            </w: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Hanny Krall</w:t>
            </w:r>
          </w:p>
          <w:p w14:paraId="7DB870BD" w14:textId="77777777" w:rsidR="00B871AC" w:rsidRDefault="008268FF" w:rsidP="008268FF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71EE6805" w14:textId="28B0DE0E" w:rsidR="008268FF" w:rsidRPr="00685BC6" w:rsidRDefault="008268FF" w:rsidP="005220D5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2198C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powody wybuchu powstania w getcie przedstawione przez Marka Edelmana</w:t>
            </w:r>
          </w:p>
          <w:p w14:paraId="093071C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różne sposoby mówienia o śmierci w tekście</w:t>
            </w:r>
          </w:p>
        </w:tc>
        <w:tc>
          <w:tcPr>
            <w:tcW w:w="2321" w:type="dxa"/>
            <w:shd w:val="clear" w:color="auto" w:fill="E7E6E6"/>
          </w:tcPr>
          <w:p w14:paraId="228ABB1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funkcję Marka Edelmana w getcie i omówić jej wpływ na bohatera</w:t>
            </w:r>
          </w:p>
          <w:p w14:paraId="3F3901C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sposoby postrzegania Boga przez bohaterów tekstu</w:t>
            </w:r>
          </w:p>
        </w:tc>
        <w:tc>
          <w:tcPr>
            <w:tcW w:w="2342" w:type="dxa"/>
            <w:shd w:val="clear" w:color="auto" w:fill="E7E6E6"/>
          </w:tcPr>
          <w:p w14:paraId="0905282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o życiu w kontekście operacji serca</w:t>
            </w:r>
          </w:p>
          <w:p w14:paraId="25E1136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doświadczeń życiowych człowieka na sposób postrzegania przez niego Boga</w:t>
            </w:r>
          </w:p>
        </w:tc>
        <w:tc>
          <w:tcPr>
            <w:tcW w:w="2346" w:type="dxa"/>
            <w:shd w:val="clear" w:color="auto" w:fill="E7E6E6"/>
          </w:tcPr>
          <w:p w14:paraId="46B1ACE8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tekstu</w:t>
            </w:r>
          </w:p>
        </w:tc>
        <w:tc>
          <w:tcPr>
            <w:tcW w:w="2571" w:type="dxa"/>
            <w:shd w:val="clear" w:color="auto" w:fill="E7E6E6"/>
          </w:tcPr>
          <w:p w14:paraId="294328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współistnienia w tekście dwóch płaszczyzn czasowych</w:t>
            </w:r>
          </w:p>
          <w:p w14:paraId="1070105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6A23EDFD" w14:textId="77777777" w:rsidTr="00816663">
        <w:tc>
          <w:tcPr>
            <w:tcW w:w="2316" w:type="dxa"/>
            <w:shd w:val="clear" w:color="auto" w:fill="FFFFFF"/>
          </w:tcPr>
          <w:p w14:paraId="647BEAB6" w14:textId="77777777" w:rsidR="005E7DA6" w:rsidRPr="005E7DA6" w:rsidRDefault="005E7DA6" w:rsidP="005E7DA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E7DA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90. </w:t>
            </w:r>
          </w:p>
          <w:p w14:paraId="765EF31D" w14:textId="00E83E95" w:rsidR="00B871AC" w:rsidRPr="00FF3DFC" w:rsidRDefault="005E7DA6" w:rsidP="005E7DA6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DA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Wojciech Tochman, </w:t>
            </w:r>
            <w:r w:rsidRPr="005E7DA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Jakbyś kamień jadła</w:t>
            </w:r>
            <w:r w:rsidRPr="005E7DA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33A1900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81E42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BEC841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reportażu w tekście</w:t>
            </w:r>
          </w:p>
          <w:p w14:paraId="5B94A19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doktor Ewę Klonowski</w:t>
            </w:r>
          </w:p>
          <w:p w14:paraId="700867B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identyfikacji zwłok</w:t>
            </w:r>
          </w:p>
        </w:tc>
        <w:tc>
          <w:tcPr>
            <w:tcW w:w="2342" w:type="dxa"/>
            <w:shd w:val="clear" w:color="auto" w:fill="FFFFFF"/>
          </w:tcPr>
          <w:p w14:paraId="0D7F97F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fragmenty reportażu Wojciecha Tochmana ze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Zdążyć przed Panem Bogiem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Hanny Krall</w:t>
            </w:r>
          </w:p>
          <w:p w14:paraId="72F6D43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przestrzeni, w której jest dokonywana identyfikacja zwłok</w:t>
            </w:r>
          </w:p>
        </w:tc>
        <w:tc>
          <w:tcPr>
            <w:tcW w:w="2346" w:type="dxa"/>
            <w:shd w:val="clear" w:color="auto" w:fill="FFFFFF"/>
          </w:tcPr>
          <w:p w14:paraId="0239611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języka relacji</w:t>
            </w:r>
          </w:p>
          <w:p w14:paraId="6E4E478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1C062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reportażu Wojciecha Tochmana</w:t>
            </w:r>
          </w:p>
        </w:tc>
      </w:tr>
      <w:tr w:rsidR="00B871AC" w:rsidRPr="009706AD" w14:paraId="353BDD9A" w14:textId="77777777" w:rsidTr="00816663">
        <w:tc>
          <w:tcPr>
            <w:tcW w:w="14215" w:type="dxa"/>
            <w:gridSpan w:val="6"/>
            <w:shd w:val="clear" w:color="auto" w:fill="FFFFFF"/>
          </w:tcPr>
          <w:p w14:paraId="7F6DE01E" w14:textId="77777777" w:rsidR="00B871AC" w:rsidRPr="00FF3DFC" w:rsidRDefault="00B871AC" w:rsidP="00B871A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sz w:val="20"/>
                <w:szCs w:val="20"/>
              </w:rPr>
              <w:t>WOJNA I OKUPACJA – KSZTAŁCENIE JĘZYKOWE</w:t>
            </w:r>
          </w:p>
        </w:tc>
      </w:tr>
      <w:tr w:rsidR="00B871AC" w:rsidRPr="009706AD" w14:paraId="40B949FF" w14:textId="77777777" w:rsidTr="00816663">
        <w:tc>
          <w:tcPr>
            <w:tcW w:w="2316" w:type="dxa"/>
            <w:shd w:val="clear" w:color="auto" w:fill="E7E6E6"/>
          </w:tcPr>
          <w:p w14:paraId="49B98DAC" w14:textId="77777777" w:rsidR="00744704" w:rsidRPr="00744704" w:rsidRDefault="00744704" w:rsidP="007447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4470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*91. </w:t>
            </w:r>
          </w:p>
          <w:p w14:paraId="6FC678E2" w14:textId="77777777" w:rsidR="00B871AC" w:rsidRDefault="00744704" w:rsidP="0074470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4470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Tabu językowe</w:t>
            </w:r>
          </w:p>
          <w:p w14:paraId="2E758459" w14:textId="2F507B03" w:rsidR="00744704" w:rsidRPr="00FF3DFC" w:rsidRDefault="00744704" w:rsidP="00513F5B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D630CF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tabu</w:t>
            </w:r>
          </w:p>
          <w:p w14:paraId="0BF465C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podlegające tabu</w:t>
            </w:r>
          </w:p>
          <w:p w14:paraId="39F0355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tabu językowe</w:t>
            </w:r>
          </w:p>
          <w:p w14:paraId="4F3A319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strategie unikania języka nieakceptowanego społecznie</w:t>
            </w:r>
          </w:p>
        </w:tc>
        <w:tc>
          <w:tcPr>
            <w:tcW w:w="2321" w:type="dxa"/>
            <w:shd w:val="clear" w:color="auto" w:fill="E7E6E6"/>
          </w:tcPr>
          <w:p w14:paraId="06C7BCB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zjawiska wpływające na przemiany tabu</w:t>
            </w:r>
          </w:p>
          <w:p w14:paraId="37A0A0A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84052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przyczyny tabuizacji</w:t>
            </w:r>
          </w:p>
          <w:p w14:paraId="03BB82C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podane strategie unikania tabu</w:t>
            </w:r>
          </w:p>
          <w:p w14:paraId="4B951CFB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28599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używać języka zastępczego w celu uniknięcia tabu językowego</w:t>
            </w:r>
          </w:p>
          <w:p w14:paraId="4A591F8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konsekwencje łamania tabu</w:t>
            </w:r>
          </w:p>
          <w:p w14:paraId="581B9EB0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6A3B0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przykłady łamania tabu w mediach i kulturze</w:t>
            </w:r>
          </w:p>
        </w:tc>
      </w:tr>
      <w:tr w:rsidR="00B871AC" w:rsidRPr="009706AD" w14:paraId="72AC31A4" w14:textId="77777777" w:rsidTr="00816663">
        <w:tc>
          <w:tcPr>
            <w:tcW w:w="14215" w:type="dxa"/>
            <w:gridSpan w:val="6"/>
            <w:shd w:val="clear" w:color="auto" w:fill="FFFFFF"/>
          </w:tcPr>
          <w:p w14:paraId="743D672D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TWORZENIE WYPOWIEDZI Z ELEMENTAMI RETORYKI</w:t>
            </w:r>
          </w:p>
        </w:tc>
      </w:tr>
      <w:tr w:rsidR="00B871AC" w:rsidRPr="009706AD" w14:paraId="3440348A" w14:textId="77777777" w:rsidTr="00816663">
        <w:tc>
          <w:tcPr>
            <w:tcW w:w="2316" w:type="dxa"/>
            <w:shd w:val="clear" w:color="auto" w:fill="E7E6E6"/>
          </w:tcPr>
          <w:p w14:paraId="44E5047B" w14:textId="77777777" w:rsidR="000C3C04" w:rsidRPr="000C3C04" w:rsidRDefault="000C3C04" w:rsidP="000C3C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C3C0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92.</w:t>
            </w:r>
          </w:p>
          <w:p w14:paraId="5C2D04F9" w14:textId="77777777" w:rsidR="00B871AC" w:rsidRDefault="000C3C04" w:rsidP="000C3C0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3C0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Dyskusja a spór i kłótnia. Agresja językowa</w:t>
            </w:r>
          </w:p>
          <w:p w14:paraId="44086A25" w14:textId="0B55C728" w:rsidR="000C3C04" w:rsidRDefault="000C3C04" w:rsidP="00824347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0C23E07" w14:textId="1AF8B447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3387">
              <w:rPr>
                <w:rFonts w:ascii="Times New Roman" w:hAnsi="Times New Roman"/>
                <w:sz w:val="20"/>
                <w:szCs w:val="20"/>
              </w:rPr>
              <w:t>definiować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dyskusję, spór i kłótnię</w:t>
            </w:r>
          </w:p>
          <w:p w14:paraId="34ABB9A6" w14:textId="3CEA9632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6A9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dyskusji</w:t>
            </w:r>
          </w:p>
          <w:p w14:paraId="48B39069" w14:textId="4A6CFFDE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5F6A9C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dyskutowania</w:t>
            </w:r>
          </w:p>
          <w:p w14:paraId="2BB7E72F" w14:textId="16E9682E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reguły grzecznościowe w dyskusji i sporze</w:t>
            </w:r>
          </w:p>
          <w:p w14:paraId="46071F36" w14:textId="71A001D1" w:rsidR="00B871AC" w:rsidRDefault="001604BE" w:rsidP="001604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kłótni </w:t>
            </w:r>
          </w:p>
          <w:p w14:paraId="016AC8ED" w14:textId="02B8B44F" w:rsidR="00824347" w:rsidRPr="009706AD" w:rsidRDefault="00824347" w:rsidP="001604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3387">
              <w:rPr>
                <w:rFonts w:ascii="Times New Roman" w:hAnsi="Times New Roman"/>
                <w:sz w:val="20"/>
                <w:szCs w:val="20"/>
              </w:rPr>
              <w:t>definiować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mowę nienawiści</w:t>
            </w:r>
          </w:p>
        </w:tc>
        <w:tc>
          <w:tcPr>
            <w:tcW w:w="2321" w:type="dxa"/>
            <w:shd w:val="clear" w:color="auto" w:fill="E7E6E6"/>
          </w:tcPr>
          <w:p w14:paraId="037E2C10" w14:textId="13E64856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5F6A9C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w intencji i rodzajach użytych argumentów w dyskusji, sporze i kłótni </w:t>
            </w:r>
          </w:p>
          <w:p w14:paraId="63844855" w14:textId="1389BC1A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F23B4A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wypowiedź o charakterze erystycznym </w:t>
            </w:r>
          </w:p>
          <w:p w14:paraId="3BDDE745" w14:textId="42AA0DA4" w:rsidR="00824347" w:rsidRDefault="00824347" w:rsidP="0082434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będące przejawem agresji </w:t>
            </w:r>
          </w:p>
          <w:p w14:paraId="1A76FB5B" w14:textId="6788BB16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2F03759" w14:textId="4E7DA3E9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przygotować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do dyskusji na zadany temat </w:t>
            </w:r>
          </w:p>
          <w:p w14:paraId="37AA2A04" w14:textId="2547F037" w:rsidR="00B47D25" w:rsidRDefault="00B47D25" w:rsidP="00B47D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agresję językową w przytoczonych fragmentach </w:t>
            </w:r>
          </w:p>
          <w:p w14:paraId="143D4848" w14:textId="1CE69E33" w:rsidR="00824347" w:rsidRDefault="00824347" w:rsidP="0082434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strategie reagowania na agresję językową</w:t>
            </w:r>
          </w:p>
          <w:p w14:paraId="426832B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930CA30" w14:textId="30DAAD5E" w:rsidR="00B47D25" w:rsidRDefault="00B47D25" w:rsidP="00B47D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F23B4A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agresja językowa w przytoczonych fragmentach </w:t>
            </w:r>
          </w:p>
          <w:p w14:paraId="5DC4821E" w14:textId="0E114FD8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6C08F24" w14:textId="1BC41BC0" w:rsidR="00B871AC" w:rsidRPr="009706AD" w:rsidRDefault="00B47D25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F23B4A">
              <w:rPr>
                <w:rFonts w:ascii="Times New Roman" w:hAnsi="Times New Roman"/>
                <w:sz w:val="20"/>
                <w:szCs w:val="20"/>
              </w:rPr>
              <w:t>zedstawić propozycje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strategie obrony przed agresją językową w podanych przykładach</w:t>
            </w:r>
          </w:p>
        </w:tc>
      </w:tr>
      <w:tr w:rsidR="00B871AC" w:rsidRPr="009706AD" w14:paraId="2A0BB78F" w14:textId="77777777" w:rsidTr="00816663">
        <w:tc>
          <w:tcPr>
            <w:tcW w:w="14215" w:type="dxa"/>
            <w:gridSpan w:val="6"/>
            <w:shd w:val="clear" w:color="auto" w:fill="FFFFFF"/>
          </w:tcPr>
          <w:p w14:paraId="1E2C7185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5DF">
              <w:rPr>
                <w:rFonts w:ascii="Times New Roman" w:hAnsi="Times New Roman"/>
                <w:b/>
                <w:sz w:val="20"/>
                <w:szCs w:val="20"/>
              </w:rPr>
              <w:t>WOJNA I OKUPACJA – POWTÓRZENIE I PODSUMOWANIE</w:t>
            </w:r>
          </w:p>
        </w:tc>
      </w:tr>
      <w:tr w:rsidR="00B871AC" w:rsidRPr="009706AD" w14:paraId="5B0724B7" w14:textId="77777777" w:rsidTr="00816663">
        <w:tc>
          <w:tcPr>
            <w:tcW w:w="2316" w:type="dxa"/>
            <w:shd w:val="clear" w:color="auto" w:fill="E7E6E6"/>
          </w:tcPr>
          <w:p w14:paraId="6147096A" w14:textId="77777777" w:rsidR="005C3387" w:rsidRPr="005C3387" w:rsidRDefault="005C3387" w:rsidP="005C33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338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93. i 94.</w:t>
            </w:r>
          </w:p>
          <w:p w14:paraId="7D41241C" w14:textId="77777777" w:rsidR="005C3387" w:rsidRPr="005C3387" w:rsidRDefault="005C3387" w:rsidP="005C33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5C338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 i podsumowanie wiadomości</w:t>
            </w:r>
          </w:p>
          <w:p w14:paraId="3FB00E78" w14:textId="4FDBFCBD" w:rsidR="00B871AC" w:rsidRPr="00117F08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027E549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75941D99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4E406EFE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18EEDC38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1E8310EF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252D6A5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5A54F99F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08F93231" w14:textId="77777777" w:rsidR="00B871AC" w:rsidRPr="00A17494" w:rsidRDefault="00B871AC" w:rsidP="00B871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C18730C" w14:textId="77777777" w:rsidR="00364AA2" w:rsidRPr="009706AD" w:rsidRDefault="00364AA2" w:rsidP="00364AA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6AC514C6" w14:textId="77777777" w:rsidR="00244B57" w:rsidRDefault="00244B57"/>
    <w:sectPr w:rsidR="00244B57" w:rsidSect="00364AA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C5CD" w14:textId="77777777" w:rsidR="003F4C43" w:rsidRDefault="003F4C43">
      <w:pPr>
        <w:spacing w:after="0" w:line="240" w:lineRule="auto"/>
      </w:pPr>
      <w:r>
        <w:separator/>
      </w:r>
    </w:p>
  </w:endnote>
  <w:endnote w:type="continuationSeparator" w:id="0">
    <w:p w14:paraId="3822CC25" w14:textId="77777777" w:rsidR="003F4C43" w:rsidRDefault="003F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5B47" w14:textId="77777777" w:rsidR="003F4C43" w:rsidRDefault="003F4C43">
      <w:pPr>
        <w:spacing w:after="0" w:line="240" w:lineRule="auto"/>
      </w:pPr>
      <w:r>
        <w:separator/>
      </w:r>
    </w:p>
  </w:footnote>
  <w:footnote w:type="continuationSeparator" w:id="0">
    <w:p w14:paraId="67CEEC6F" w14:textId="77777777" w:rsidR="003F4C43" w:rsidRDefault="003F4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0A0B" w14:textId="732A0854" w:rsidR="00364AA2" w:rsidRDefault="00684777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6000685" wp14:editId="2AFA4C24">
          <wp:simplePos x="0" y="0"/>
          <wp:positionH relativeFrom="column">
            <wp:posOffset>6840412</wp:posOffset>
          </wp:positionH>
          <wp:positionV relativeFrom="paragraph">
            <wp:posOffset>-256407</wp:posOffset>
          </wp:positionV>
          <wp:extent cx="2266315" cy="706755"/>
          <wp:effectExtent l="0" t="0" r="635" b="0"/>
          <wp:wrapNone/>
          <wp:docPr id="4942565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2565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E78E2">
      <w:rPr>
        <w:noProof/>
      </w:rPr>
      <w:drawing>
        <wp:inline distT="0" distB="0" distL="0" distR="0" wp14:anchorId="1FDA5983" wp14:editId="4429E5BA">
          <wp:extent cx="749300" cy="475166"/>
          <wp:effectExtent l="0" t="0" r="0" b="1270"/>
          <wp:docPr id="2061561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618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4572" cy="478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3E73"/>
    <w:multiLevelType w:val="hybridMultilevel"/>
    <w:tmpl w:val="E98C5CC4"/>
    <w:lvl w:ilvl="0" w:tplc="E95AA7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43962">
    <w:abstractNumId w:val="3"/>
  </w:num>
  <w:num w:numId="2" w16cid:durableId="40132801">
    <w:abstractNumId w:val="0"/>
  </w:num>
  <w:num w:numId="3" w16cid:durableId="519046987">
    <w:abstractNumId w:val="1"/>
  </w:num>
  <w:num w:numId="4" w16cid:durableId="21620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A2"/>
    <w:rsid w:val="00013D30"/>
    <w:rsid w:val="00022E7A"/>
    <w:rsid w:val="00034EC8"/>
    <w:rsid w:val="00040ED7"/>
    <w:rsid w:val="00056D39"/>
    <w:rsid w:val="00064833"/>
    <w:rsid w:val="00084198"/>
    <w:rsid w:val="00084BBF"/>
    <w:rsid w:val="000877D7"/>
    <w:rsid w:val="000B2A12"/>
    <w:rsid w:val="000C3C04"/>
    <w:rsid w:val="000C43B3"/>
    <w:rsid w:val="000C6FE3"/>
    <w:rsid w:val="000D6E98"/>
    <w:rsid w:val="000F5D2A"/>
    <w:rsid w:val="000F61A9"/>
    <w:rsid w:val="00130164"/>
    <w:rsid w:val="00137E4E"/>
    <w:rsid w:val="00152C5C"/>
    <w:rsid w:val="00154F1D"/>
    <w:rsid w:val="00156879"/>
    <w:rsid w:val="00157CCB"/>
    <w:rsid w:val="001604BE"/>
    <w:rsid w:val="0016158D"/>
    <w:rsid w:val="00167E31"/>
    <w:rsid w:val="001711C9"/>
    <w:rsid w:val="00180A06"/>
    <w:rsid w:val="00181C06"/>
    <w:rsid w:val="00183186"/>
    <w:rsid w:val="0018698F"/>
    <w:rsid w:val="00192F49"/>
    <w:rsid w:val="00195E50"/>
    <w:rsid w:val="001966B8"/>
    <w:rsid w:val="001B010F"/>
    <w:rsid w:val="001C03E9"/>
    <w:rsid w:val="001C46F2"/>
    <w:rsid w:val="001C58F5"/>
    <w:rsid w:val="001D16AE"/>
    <w:rsid w:val="001D2CC3"/>
    <w:rsid w:val="001E2E16"/>
    <w:rsid w:val="00203E66"/>
    <w:rsid w:val="002120D7"/>
    <w:rsid w:val="002207EF"/>
    <w:rsid w:val="00222791"/>
    <w:rsid w:val="00233E23"/>
    <w:rsid w:val="00234664"/>
    <w:rsid w:val="00237F2C"/>
    <w:rsid w:val="0024042E"/>
    <w:rsid w:val="00244B57"/>
    <w:rsid w:val="002512C3"/>
    <w:rsid w:val="002512C4"/>
    <w:rsid w:val="00252E21"/>
    <w:rsid w:val="0026316A"/>
    <w:rsid w:val="0027185F"/>
    <w:rsid w:val="002819BD"/>
    <w:rsid w:val="00286CA4"/>
    <w:rsid w:val="002A56E8"/>
    <w:rsid w:val="002A7196"/>
    <w:rsid w:val="002B082F"/>
    <w:rsid w:val="002B0A05"/>
    <w:rsid w:val="002C37CF"/>
    <w:rsid w:val="002C437F"/>
    <w:rsid w:val="002D1C13"/>
    <w:rsid w:val="002D3307"/>
    <w:rsid w:val="002E15A1"/>
    <w:rsid w:val="002F188F"/>
    <w:rsid w:val="002F444A"/>
    <w:rsid w:val="00304432"/>
    <w:rsid w:val="0031129D"/>
    <w:rsid w:val="00323A08"/>
    <w:rsid w:val="00334A98"/>
    <w:rsid w:val="00337312"/>
    <w:rsid w:val="00341153"/>
    <w:rsid w:val="00347E0F"/>
    <w:rsid w:val="00357395"/>
    <w:rsid w:val="00360553"/>
    <w:rsid w:val="00364094"/>
    <w:rsid w:val="00364AA2"/>
    <w:rsid w:val="0037093D"/>
    <w:rsid w:val="003900E0"/>
    <w:rsid w:val="00392F4E"/>
    <w:rsid w:val="00395A03"/>
    <w:rsid w:val="003B2450"/>
    <w:rsid w:val="003B4607"/>
    <w:rsid w:val="003B545E"/>
    <w:rsid w:val="003B56D6"/>
    <w:rsid w:val="003C0B8F"/>
    <w:rsid w:val="003D403E"/>
    <w:rsid w:val="003E089F"/>
    <w:rsid w:val="003F1052"/>
    <w:rsid w:val="003F4C43"/>
    <w:rsid w:val="003F7A01"/>
    <w:rsid w:val="00434D70"/>
    <w:rsid w:val="00450855"/>
    <w:rsid w:val="00452837"/>
    <w:rsid w:val="00466CC7"/>
    <w:rsid w:val="0048056C"/>
    <w:rsid w:val="00480C53"/>
    <w:rsid w:val="00481411"/>
    <w:rsid w:val="00482FB9"/>
    <w:rsid w:val="0049479B"/>
    <w:rsid w:val="00494A4A"/>
    <w:rsid w:val="00496DEE"/>
    <w:rsid w:val="004A7F7B"/>
    <w:rsid w:val="004D2A8D"/>
    <w:rsid w:val="004D617C"/>
    <w:rsid w:val="004E6D20"/>
    <w:rsid w:val="004F41C4"/>
    <w:rsid w:val="004F66FB"/>
    <w:rsid w:val="0050381B"/>
    <w:rsid w:val="005106F4"/>
    <w:rsid w:val="00513F5B"/>
    <w:rsid w:val="0051493E"/>
    <w:rsid w:val="00516319"/>
    <w:rsid w:val="00520A7A"/>
    <w:rsid w:val="005220D5"/>
    <w:rsid w:val="00537C37"/>
    <w:rsid w:val="00541CA2"/>
    <w:rsid w:val="005472CD"/>
    <w:rsid w:val="00547776"/>
    <w:rsid w:val="00556A4E"/>
    <w:rsid w:val="005616A1"/>
    <w:rsid w:val="00573698"/>
    <w:rsid w:val="00577753"/>
    <w:rsid w:val="00583D2F"/>
    <w:rsid w:val="00585B2E"/>
    <w:rsid w:val="005A605E"/>
    <w:rsid w:val="005C1DCF"/>
    <w:rsid w:val="005C2CCE"/>
    <w:rsid w:val="005C3387"/>
    <w:rsid w:val="005C4DF3"/>
    <w:rsid w:val="005D0C8F"/>
    <w:rsid w:val="005D57A7"/>
    <w:rsid w:val="005E3BEF"/>
    <w:rsid w:val="005E7DA6"/>
    <w:rsid w:val="005F1EBD"/>
    <w:rsid w:val="005F277C"/>
    <w:rsid w:val="005F6A9C"/>
    <w:rsid w:val="00607A74"/>
    <w:rsid w:val="00621857"/>
    <w:rsid w:val="00623031"/>
    <w:rsid w:val="00624286"/>
    <w:rsid w:val="0063460C"/>
    <w:rsid w:val="00641D66"/>
    <w:rsid w:val="006528BA"/>
    <w:rsid w:val="00663876"/>
    <w:rsid w:val="00665F4A"/>
    <w:rsid w:val="00667DCE"/>
    <w:rsid w:val="00667E31"/>
    <w:rsid w:val="0068410A"/>
    <w:rsid w:val="00684777"/>
    <w:rsid w:val="00690295"/>
    <w:rsid w:val="006A3300"/>
    <w:rsid w:val="006A46B1"/>
    <w:rsid w:val="006B3A7A"/>
    <w:rsid w:val="006B7C76"/>
    <w:rsid w:val="006C07E1"/>
    <w:rsid w:val="006C32AC"/>
    <w:rsid w:val="006C4357"/>
    <w:rsid w:val="006C59AB"/>
    <w:rsid w:val="006D6067"/>
    <w:rsid w:val="006E3D07"/>
    <w:rsid w:val="00706FB5"/>
    <w:rsid w:val="00707519"/>
    <w:rsid w:val="0071616B"/>
    <w:rsid w:val="007234C8"/>
    <w:rsid w:val="00723527"/>
    <w:rsid w:val="00725D8C"/>
    <w:rsid w:val="00740F8C"/>
    <w:rsid w:val="007423C4"/>
    <w:rsid w:val="0074373C"/>
    <w:rsid w:val="00744704"/>
    <w:rsid w:val="00747E1F"/>
    <w:rsid w:val="00752224"/>
    <w:rsid w:val="0075589A"/>
    <w:rsid w:val="0076144A"/>
    <w:rsid w:val="00766EE5"/>
    <w:rsid w:val="00773591"/>
    <w:rsid w:val="00780E4F"/>
    <w:rsid w:val="00781F4E"/>
    <w:rsid w:val="007830D8"/>
    <w:rsid w:val="007861B1"/>
    <w:rsid w:val="007879BC"/>
    <w:rsid w:val="007A0063"/>
    <w:rsid w:val="007B0D01"/>
    <w:rsid w:val="007B5944"/>
    <w:rsid w:val="007C3776"/>
    <w:rsid w:val="007C7877"/>
    <w:rsid w:val="007D3B37"/>
    <w:rsid w:val="007D5CB9"/>
    <w:rsid w:val="007E6999"/>
    <w:rsid w:val="007F36CF"/>
    <w:rsid w:val="007F6D0E"/>
    <w:rsid w:val="007F6F97"/>
    <w:rsid w:val="00803233"/>
    <w:rsid w:val="00804B38"/>
    <w:rsid w:val="00814AE6"/>
    <w:rsid w:val="00814D9A"/>
    <w:rsid w:val="00815629"/>
    <w:rsid w:val="00822C33"/>
    <w:rsid w:val="00823632"/>
    <w:rsid w:val="00824347"/>
    <w:rsid w:val="00825055"/>
    <w:rsid w:val="00826043"/>
    <w:rsid w:val="008268FF"/>
    <w:rsid w:val="008342CB"/>
    <w:rsid w:val="00837426"/>
    <w:rsid w:val="008439DC"/>
    <w:rsid w:val="008545B6"/>
    <w:rsid w:val="008613E1"/>
    <w:rsid w:val="00882226"/>
    <w:rsid w:val="008855FB"/>
    <w:rsid w:val="00886F07"/>
    <w:rsid w:val="008A25F3"/>
    <w:rsid w:val="008A67E8"/>
    <w:rsid w:val="008B48F5"/>
    <w:rsid w:val="008C1586"/>
    <w:rsid w:val="008C4E99"/>
    <w:rsid w:val="008D4FC5"/>
    <w:rsid w:val="008D7EC1"/>
    <w:rsid w:val="008E001E"/>
    <w:rsid w:val="008E0DFD"/>
    <w:rsid w:val="008F088D"/>
    <w:rsid w:val="009072D5"/>
    <w:rsid w:val="0091569F"/>
    <w:rsid w:val="00927239"/>
    <w:rsid w:val="00931011"/>
    <w:rsid w:val="00940B97"/>
    <w:rsid w:val="00943537"/>
    <w:rsid w:val="009662BF"/>
    <w:rsid w:val="00967FE8"/>
    <w:rsid w:val="00971C56"/>
    <w:rsid w:val="00972ACC"/>
    <w:rsid w:val="00974990"/>
    <w:rsid w:val="0098393C"/>
    <w:rsid w:val="0099397D"/>
    <w:rsid w:val="00996F97"/>
    <w:rsid w:val="009A1012"/>
    <w:rsid w:val="009A1439"/>
    <w:rsid w:val="009A40F5"/>
    <w:rsid w:val="009A612D"/>
    <w:rsid w:val="009B40DD"/>
    <w:rsid w:val="009B567C"/>
    <w:rsid w:val="009C6DEF"/>
    <w:rsid w:val="009D1886"/>
    <w:rsid w:val="009E4D59"/>
    <w:rsid w:val="009E50CF"/>
    <w:rsid w:val="009E5493"/>
    <w:rsid w:val="00A00741"/>
    <w:rsid w:val="00A051BF"/>
    <w:rsid w:val="00A07AD2"/>
    <w:rsid w:val="00A125B9"/>
    <w:rsid w:val="00A142FC"/>
    <w:rsid w:val="00A22A24"/>
    <w:rsid w:val="00A252F2"/>
    <w:rsid w:val="00A4093F"/>
    <w:rsid w:val="00A455D9"/>
    <w:rsid w:val="00A66114"/>
    <w:rsid w:val="00A662BA"/>
    <w:rsid w:val="00A675C9"/>
    <w:rsid w:val="00A70E81"/>
    <w:rsid w:val="00AA496C"/>
    <w:rsid w:val="00AB360F"/>
    <w:rsid w:val="00AC5D37"/>
    <w:rsid w:val="00AD7263"/>
    <w:rsid w:val="00AF6621"/>
    <w:rsid w:val="00B0515F"/>
    <w:rsid w:val="00B14968"/>
    <w:rsid w:val="00B17C2F"/>
    <w:rsid w:val="00B311EE"/>
    <w:rsid w:val="00B36F74"/>
    <w:rsid w:val="00B47D25"/>
    <w:rsid w:val="00B52BD5"/>
    <w:rsid w:val="00B57617"/>
    <w:rsid w:val="00B65E62"/>
    <w:rsid w:val="00B66E4B"/>
    <w:rsid w:val="00B802DC"/>
    <w:rsid w:val="00B81017"/>
    <w:rsid w:val="00B8151C"/>
    <w:rsid w:val="00B85562"/>
    <w:rsid w:val="00B871AC"/>
    <w:rsid w:val="00B92247"/>
    <w:rsid w:val="00B94315"/>
    <w:rsid w:val="00B94F35"/>
    <w:rsid w:val="00BC4A50"/>
    <w:rsid w:val="00BD460C"/>
    <w:rsid w:val="00BD4CEF"/>
    <w:rsid w:val="00BE01FB"/>
    <w:rsid w:val="00BE1009"/>
    <w:rsid w:val="00BE3557"/>
    <w:rsid w:val="00BE6C63"/>
    <w:rsid w:val="00BE702F"/>
    <w:rsid w:val="00BF0B91"/>
    <w:rsid w:val="00BF3AFE"/>
    <w:rsid w:val="00BF6110"/>
    <w:rsid w:val="00BF6224"/>
    <w:rsid w:val="00BF66D3"/>
    <w:rsid w:val="00C13A63"/>
    <w:rsid w:val="00C15BB5"/>
    <w:rsid w:val="00C21155"/>
    <w:rsid w:val="00C32DC0"/>
    <w:rsid w:val="00C41CCE"/>
    <w:rsid w:val="00C51418"/>
    <w:rsid w:val="00C55438"/>
    <w:rsid w:val="00C600A2"/>
    <w:rsid w:val="00C7402E"/>
    <w:rsid w:val="00C7442D"/>
    <w:rsid w:val="00C77036"/>
    <w:rsid w:val="00C91C88"/>
    <w:rsid w:val="00C946FC"/>
    <w:rsid w:val="00C95309"/>
    <w:rsid w:val="00CB66C2"/>
    <w:rsid w:val="00CB6C56"/>
    <w:rsid w:val="00CC722C"/>
    <w:rsid w:val="00CC7DFD"/>
    <w:rsid w:val="00CC7E03"/>
    <w:rsid w:val="00CE330D"/>
    <w:rsid w:val="00D040F8"/>
    <w:rsid w:val="00D05F55"/>
    <w:rsid w:val="00D10246"/>
    <w:rsid w:val="00D174C6"/>
    <w:rsid w:val="00D3172C"/>
    <w:rsid w:val="00D364B2"/>
    <w:rsid w:val="00D36FDF"/>
    <w:rsid w:val="00D37AF9"/>
    <w:rsid w:val="00D410C5"/>
    <w:rsid w:val="00D42FB8"/>
    <w:rsid w:val="00D44C10"/>
    <w:rsid w:val="00D52326"/>
    <w:rsid w:val="00D5497F"/>
    <w:rsid w:val="00D5517B"/>
    <w:rsid w:val="00D60722"/>
    <w:rsid w:val="00D700D0"/>
    <w:rsid w:val="00D87F1D"/>
    <w:rsid w:val="00D9196E"/>
    <w:rsid w:val="00D9720C"/>
    <w:rsid w:val="00DA5B51"/>
    <w:rsid w:val="00DB1D95"/>
    <w:rsid w:val="00DB4433"/>
    <w:rsid w:val="00DC2562"/>
    <w:rsid w:val="00DD07A3"/>
    <w:rsid w:val="00DE1EBE"/>
    <w:rsid w:val="00DE228C"/>
    <w:rsid w:val="00DF468B"/>
    <w:rsid w:val="00DF6A09"/>
    <w:rsid w:val="00DF7241"/>
    <w:rsid w:val="00E12394"/>
    <w:rsid w:val="00E1381E"/>
    <w:rsid w:val="00E176F0"/>
    <w:rsid w:val="00E219B5"/>
    <w:rsid w:val="00E369C9"/>
    <w:rsid w:val="00E46A05"/>
    <w:rsid w:val="00E509C5"/>
    <w:rsid w:val="00E52AB8"/>
    <w:rsid w:val="00E700AE"/>
    <w:rsid w:val="00E735BB"/>
    <w:rsid w:val="00E73DE7"/>
    <w:rsid w:val="00E77A2A"/>
    <w:rsid w:val="00E8687C"/>
    <w:rsid w:val="00E87366"/>
    <w:rsid w:val="00E9201D"/>
    <w:rsid w:val="00EB0E08"/>
    <w:rsid w:val="00EB2BB4"/>
    <w:rsid w:val="00EB4159"/>
    <w:rsid w:val="00EB4B7F"/>
    <w:rsid w:val="00EC3D8D"/>
    <w:rsid w:val="00EC7B49"/>
    <w:rsid w:val="00ED7BBC"/>
    <w:rsid w:val="00EF08F6"/>
    <w:rsid w:val="00EF4C79"/>
    <w:rsid w:val="00F040D8"/>
    <w:rsid w:val="00F059DF"/>
    <w:rsid w:val="00F074ED"/>
    <w:rsid w:val="00F14EF2"/>
    <w:rsid w:val="00F23B4A"/>
    <w:rsid w:val="00F33A72"/>
    <w:rsid w:val="00F34D44"/>
    <w:rsid w:val="00F357FB"/>
    <w:rsid w:val="00F35F1B"/>
    <w:rsid w:val="00F65FED"/>
    <w:rsid w:val="00F700F0"/>
    <w:rsid w:val="00F71E51"/>
    <w:rsid w:val="00F76305"/>
    <w:rsid w:val="00F7755C"/>
    <w:rsid w:val="00F8347E"/>
    <w:rsid w:val="00F834B2"/>
    <w:rsid w:val="00F84B2A"/>
    <w:rsid w:val="00FC4835"/>
    <w:rsid w:val="00FD6E91"/>
    <w:rsid w:val="00FE1AC5"/>
    <w:rsid w:val="00FE78B7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6DED"/>
  <w15:chartTrackingRefBased/>
  <w15:docId w15:val="{17FE3C4A-D3C9-46E6-A262-161A89C9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AA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A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A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4A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A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AA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364A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A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AA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364AA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4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4AA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4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AA2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uiPriority w:val="1"/>
    <w:qFormat/>
    <w:rsid w:val="00364A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AA2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Uwydatnienie">
    <w:name w:val="Emphasis"/>
    <w:uiPriority w:val="20"/>
    <w:qFormat/>
    <w:rsid w:val="00364A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5350</Words>
  <Characters>37634</Characters>
  <Application>Microsoft Office Word</Application>
  <DocSecurity>0</DocSecurity>
  <Lines>2766</Lines>
  <Paragraphs>887</Paragraphs>
  <ScaleCrop>false</ScaleCrop>
  <Company/>
  <LinksUpToDate>false</LinksUpToDate>
  <CharactersWithSpaces>43055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Anna Pietrzak</cp:lastModifiedBy>
  <cp:revision>377</cp:revision>
  <dcterms:created xsi:type="dcterms:W3CDTF">2026-05-28T17:07:00Z</dcterms:created>
  <dcterms:modified xsi:type="dcterms:W3CDTF">2026-08-12T19:51:00Z</dcterms:modified>
</cp:coreProperties>
</file>