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478" w:rsidRDefault="00146A07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pPr>
        <w:spacing w:after="407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r>
        <w:t xml:space="preserve">WYMAGANIA EDUKACYJNE DLA DZIAŁALNOŚCI RECEPCJI </w:t>
      </w:r>
      <w:bookmarkStart w:id="0" w:name="_GoBack"/>
      <w:bookmarkEnd w:id="0"/>
    </w:p>
    <w:p w:rsidR="006C5478" w:rsidRDefault="00146A07">
      <w:pPr>
        <w:spacing w:line="259" w:lineRule="auto"/>
      </w:pPr>
      <w:r>
        <w:t xml:space="preserve"> </w:t>
      </w:r>
    </w:p>
    <w:p w:rsidR="006C5478" w:rsidRDefault="00146A07">
      <w:pPr>
        <w:spacing w:after="160" w:line="259" w:lineRule="auto"/>
      </w:pPr>
      <w:r>
        <w:rPr>
          <w:b w:val="0"/>
          <w:sz w:val="28"/>
        </w:rPr>
        <w:t xml:space="preserve"> </w:t>
      </w:r>
    </w:p>
    <w:p w:rsidR="006C5478" w:rsidRDefault="00146A07">
      <w:pPr>
        <w:spacing w:after="100" w:line="259" w:lineRule="auto"/>
      </w:pPr>
      <w:r>
        <w:rPr>
          <w:b w:val="0"/>
          <w:sz w:val="28"/>
        </w:rPr>
        <w:t xml:space="preserve"> </w:t>
      </w:r>
    </w:p>
    <w:p w:rsidR="006C5478" w:rsidRDefault="00146A07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6C5478" w:rsidRDefault="00146A07">
      <w:pPr>
        <w:spacing w:line="259" w:lineRule="auto"/>
      </w:pPr>
      <w:r>
        <w:rPr>
          <w:b w:val="0"/>
          <w:sz w:val="22"/>
        </w:rPr>
        <w:lastRenderedPageBreak/>
        <w:t xml:space="preserve"> </w:t>
      </w:r>
    </w:p>
    <w:p w:rsidR="006C5478" w:rsidRDefault="006C5478">
      <w:pPr>
        <w:spacing w:line="259" w:lineRule="auto"/>
        <w:ind w:left="-1416" w:right="14005"/>
      </w:pPr>
    </w:p>
    <w:tbl>
      <w:tblPr>
        <w:tblStyle w:val="TableGrid"/>
        <w:tblW w:w="14882" w:type="dxa"/>
        <w:tblInd w:w="5" w:type="dxa"/>
        <w:tblCellMar>
          <w:top w:w="6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016"/>
        <w:gridCol w:w="2089"/>
        <w:gridCol w:w="1829"/>
        <w:gridCol w:w="2501"/>
        <w:gridCol w:w="2703"/>
        <w:gridCol w:w="3173"/>
      </w:tblGrid>
      <w:tr w:rsidR="006C5478"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Lp.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Dział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Ocena dopuszczająca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Ocena dostateczna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Ocena dobra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jc w:val="both"/>
            </w:pPr>
            <w:r>
              <w:rPr>
                <w:b w:val="0"/>
                <w:sz w:val="28"/>
              </w:rPr>
              <w:t xml:space="preserve">Ocena bardzo dobra    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          Ocena celująca </w:t>
            </w:r>
          </w:p>
        </w:tc>
      </w:tr>
      <w:tr w:rsidR="006C5478">
        <w:trPr>
          <w:trHeight w:val="34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Powtórzenie wiadomości z klasy 4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58"/>
            </w:pPr>
            <w:r>
              <w:rPr>
                <w:b w:val="0"/>
                <w:sz w:val="28"/>
              </w:rPr>
              <w:t xml:space="preserve">Uczeń: definiuje pojęcie procedur meldunku; identyfikuje gościa indywidualnego, grupowego i VIP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 w:right="18"/>
            </w:pPr>
            <w:r>
              <w:rPr>
                <w:b w:val="0"/>
                <w:sz w:val="28"/>
              </w:rPr>
              <w:t xml:space="preserve">Uczeń: otwiera rachunki gościom; udziela gościom informacji dotyczących pobytu w hotelu;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173"/>
              <w:jc w:val="both"/>
            </w:pPr>
            <w:r>
              <w:rPr>
                <w:b w:val="0"/>
                <w:sz w:val="28"/>
              </w:rPr>
              <w:t xml:space="preserve">Uczeń: wskazuje różnice w procedurach </w:t>
            </w:r>
            <w:proofErr w:type="spellStart"/>
            <w:r>
              <w:rPr>
                <w:b w:val="0"/>
                <w:sz w:val="28"/>
              </w:rPr>
              <w:t>checkin</w:t>
            </w:r>
            <w:proofErr w:type="spellEnd"/>
            <w:r>
              <w:rPr>
                <w:b w:val="0"/>
                <w:sz w:val="28"/>
              </w:rPr>
              <w:t xml:space="preserve"> i 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-out, różnych grup gości hotelowych;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291"/>
            </w:pPr>
            <w:r>
              <w:rPr>
                <w:b w:val="0"/>
                <w:sz w:val="28"/>
              </w:rPr>
              <w:t xml:space="preserve">Uczeń: rejestruje gościa indywidualnego, grupowych i </w:t>
            </w:r>
            <w:proofErr w:type="spellStart"/>
            <w:r>
              <w:rPr>
                <w:b w:val="0"/>
                <w:sz w:val="28"/>
              </w:rPr>
              <w:t>ViP</w:t>
            </w:r>
            <w:proofErr w:type="spellEnd"/>
            <w:r>
              <w:rPr>
                <w:b w:val="0"/>
                <w:sz w:val="28"/>
              </w:rPr>
              <w:t xml:space="preserve"> przyjeżdżających </w:t>
            </w:r>
            <w:r>
              <w:rPr>
                <w:b w:val="0"/>
                <w:sz w:val="28"/>
              </w:rPr>
              <w:t xml:space="preserve"> do hotelu zgodnie z procedurą;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Uczeń: wykorzystuje </w:t>
            </w:r>
          </w:p>
          <w:p w:rsidR="006C5478" w:rsidRDefault="00146A07">
            <w:pPr>
              <w:spacing w:line="259" w:lineRule="auto"/>
              <w:ind w:left="2" w:right="447"/>
            </w:pPr>
            <w:r>
              <w:rPr>
                <w:b w:val="0"/>
                <w:sz w:val="28"/>
              </w:rPr>
              <w:t xml:space="preserve">program komputerowy do przyjęcia  i zameldowania gości, </w:t>
            </w:r>
          </w:p>
        </w:tc>
      </w:tr>
      <w:tr w:rsidR="006C5478">
        <w:trPr>
          <w:trHeight w:val="479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2.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68"/>
            </w:pPr>
            <w:r>
              <w:rPr>
                <w:b w:val="0"/>
                <w:sz w:val="28"/>
              </w:rPr>
              <w:t xml:space="preserve">Zamknięcie doby hotelowej.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wymienia rodzaje </w:t>
            </w:r>
          </w:p>
          <w:p w:rsidR="006C5478" w:rsidRDefault="00146A07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dokumentów wymaganych w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recepcji;  omawia procedury obiegu dokumentacji;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  <w:ind w:left="2"/>
            </w:pPr>
            <w:r>
              <w:rPr>
                <w:b w:val="0"/>
                <w:sz w:val="28"/>
              </w:rPr>
              <w:t xml:space="preserve">ilustruje zasady wypełniania dokumentacji recepcji;  posługuje się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drukami i dokumentami stosowanymi w hotelach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1" w:line="239" w:lineRule="auto"/>
            </w:pPr>
            <w:r>
              <w:rPr>
                <w:b w:val="0"/>
                <w:sz w:val="28"/>
              </w:rPr>
              <w:t xml:space="preserve">sporządza obowiązującą dokumentację związaną 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z wykonywaniem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>zadań w recepcji;  zabezpiecza obowiązującą dokumentację recepcji przed  dostęp</w:t>
            </w:r>
            <w:r>
              <w:rPr>
                <w:b w:val="0"/>
                <w:sz w:val="28"/>
              </w:rPr>
              <w:t xml:space="preserve">em osób nieuprawnionych;  wymienia czynności recepcjonisty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  <w:ind w:right="813"/>
            </w:pPr>
            <w:r>
              <w:rPr>
                <w:b w:val="0"/>
                <w:sz w:val="28"/>
              </w:rPr>
              <w:t xml:space="preserve">wykorzystuje komputer z dostępem  do Internetu do wypełniania obowiązującej  dokumentacji recepcji. </w:t>
            </w:r>
          </w:p>
          <w:p w:rsidR="006C5478" w:rsidRDefault="00146A07">
            <w:pPr>
              <w:spacing w:line="259" w:lineRule="auto"/>
              <w:ind w:right="145"/>
            </w:pPr>
            <w:r>
              <w:rPr>
                <w:b w:val="0"/>
                <w:sz w:val="28"/>
              </w:rPr>
              <w:t xml:space="preserve"> wypełnia dokumenty hotelowe   z wykorzystaniem urządzeń komputerowych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  <w:jc w:val="both"/>
            </w:pPr>
            <w:r>
              <w:rPr>
                <w:b w:val="0"/>
                <w:sz w:val="28"/>
              </w:rPr>
              <w:t xml:space="preserve">zamyka dobę hotelową w </w:t>
            </w:r>
          </w:p>
          <w:p w:rsidR="006C5478" w:rsidRDefault="00146A07">
            <w:pPr>
              <w:spacing w:line="259" w:lineRule="auto"/>
              <w:ind w:left="2" w:right="39"/>
            </w:pPr>
            <w:r>
              <w:rPr>
                <w:b w:val="0"/>
                <w:sz w:val="28"/>
              </w:rPr>
              <w:t xml:space="preserve">systemie  informatycznym; sporządza raport zamknięcia doby hotelowej. </w:t>
            </w:r>
          </w:p>
        </w:tc>
      </w:tr>
    </w:tbl>
    <w:p w:rsidR="006C5478" w:rsidRDefault="006C5478">
      <w:pPr>
        <w:spacing w:line="259" w:lineRule="auto"/>
        <w:ind w:left="-1416" w:right="14005"/>
      </w:pPr>
    </w:p>
    <w:tbl>
      <w:tblPr>
        <w:tblStyle w:val="TableGrid"/>
        <w:tblW w:w="14882" w:type="dxa"/>
        <w:tblInd w:w="5" w:type="dxa"/>
        <w:tblCellMar>
          <w:top w:w="61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71"/>
        <w:gridCol w:w="2016"/>
        <w:gridCol w:w="2089"/>
        <w:gridCol w:w="1829"/>
        <w:gridCol w:w="2501"/>
        <w:gridCol w:w="2703"/>
        <w:gridCol w:w="3173"/>
      </w:tblGrid>
      <w:tr w:rsidR="006C5478">
        <w:trPr>
          <w:trHeight w:val="103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148"/>
            </w:pPr>
            <w:r>
              <w:rPr>
                <w:b w:val="0"/>
                <w:sz w:val="28"/>
              </w:rPr>
              <w:t xml:space="preserve">związane z zamknięciem  doby hotelowej.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</w:tr>
      <w:tr w:rsidR="006C5478">
        <w:trPr>
          <w:trHeight w:val="78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3.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Pobyt gościa w hotelu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1" w:line="239" w:lineRule="auto"/>
            </w:pPr>
            <w:r>
              <w:rPr>
                <w:b w:val="0"/>
                <w:sz w:val="28"/>
              </w:rPr>
              <w:t xml:space="preserve">wymienia rodzaje korespondencji gości hotelowych  wyjaśnia czym jest druk </w:t>
            </w:r>
            <w:proofErr w:type="spellStart"/>
            <w:r>
              <w:rPr>
                <w:b w:val="0"/>
                <w:sz w:val="28"/>
              </w:rPr>
              <w:t>message</w:t>
            </w:r>
            <w:proofErr w:type="spellEnd"/>
            <w:r>
              <w:rPr>
                <w:b w:val="0"/>
                <w:sz w:val="28"/>
              </w:rPr>
              <w:t xml:space="preserve"> i do czego służy   </w:t>
            </w:r>
            <w:r>
              <w:rPr>
                <w:b w:val="0"/>
                <w:sz w:val="28"/>
              </w:rPr>
              <w:t xml:space="preserve">udziela informacji gościom na temat usług świadczonych w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hotelu identyfikuje źródła niezadowolenia gościa w hotelu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  <w:ind w:left="2" w:right="2"/>
            </w:pPr>
            <w:r>
              <w:rPr>
                <w:b w:val="0"/>
                <w:sz w:val="28"/>
              </w:rPr>
              <w:t xml:space="preserve"> zachęca gości do skorzystania z usług hotelu  udziela informacji turystycznej   dobiera właściwe dokumenty do świadczonych usług w </w:t>
            </w:r>
          </w:p>
          <w:p w:rsidR="006C5478" w:rsidRDefault="00146A07">
            <w:pPr>
              <w:spacing w:after="1" w:line="239" w:lineRule="auto"/>
              <w:ind w:left="2" w:right="16"/>
            </w:pPr>
            <w:r>
              <w:rPr>
                <w:b w:val="0"/>
                <w:sz w:val="28"/>
              </w:rPr>
              <w:t xml:space="preserve">trakcie pobytu sporządza kwit parkingowy sporządza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kwit depozytowy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1" w:line="239" w:lineRule="auto"/>
              <w:ind w:right="57"/>
            </w:pPr>
            <w:r>
              <w:rPr>
                <w:b w:val="0"/>
                <w:sz w:val="28"/>
              </w:rPr>
              <w:t>dobiera oferty usług hotelarskich do potrzeb gości realizuje usługi związane z pobytem gościa, stosuje zasady cross-</w:t>
            </w:r>
            <w:proofErr w:type="spellStart"/>
            <w:r>
              <w:rPr>
                <w:b w:val="0"/>
                <w:sz w:val="28"/>
              </w:rPr>
              <w:t>selling</w:t>
            </w:r>
            <w:proofErr w:type="spellEnd"/>
            <w:r>
              <w:rPr>
                <w:b w:val="0"/>
                <w:sz w:val="28"/>
              </w:rPr>
              <w:t>,  ocenia sposoby rozwiązania sytuacji nietypowych w obiekcie ho</w:t>
            </w:r>
            <w:r>
              <w:rPr>
                <w:b w:val="0"/>
                <w:sz w:val="28"/>
              </w:rPr>
              <w:t xml:space="preserve">telarskim,  charakteryzuje świadczenie gościom usługi parkingowej, depozytowej i bagażowej  charakteryzuje zasady przełączania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rozmów do pokoju gościa,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2" w:line="239" w:lineRule="auto"/>
            </w:pPr>
            <w:r>
              <w:rPr>
                <w:b w:val="0"/>
                <w:sz w:val="28"/>
              </w:rPr>
              <w:t>charakteryzuj standardy obsługi gości w hotelu;  charakteryzuje regulamin hotelowy;  stosuje zasady pr</w:t>
            </w:r>
            <w:r>
              <w:rPr>
                <w:b w:val="0"/>
                <w:sz w:val="28"/>
              </w:rPr>
              <w:t xml:space="preserve">owadzenia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rozmowy </w:t>
            </w:r>
          </w:p>
          <w:p w:rsidR="006C5478" w:rsidRDefault="00146A07">
            <w:pPr>
              <w:spacing w:line="259" w:lineRule="auto"/>
              <w:ind w:right="132"/>
            </w:pPr>
            <w:r>
              <w:rPr>
                <w:b w:val="0"/>
                <w:sz w:val="28"/>
              </w:rPr>
              <w:t xml:space="preserve">telefonicznej z gościem;    stosuje zasady przełączania rozmów do pokoju gościa;  stosuje zasady przekazywania korespondencji gościom hotelowym; udziela informacji turystycznej;   zachęca do korzystania z usług dodatkowych hotelu;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  <w:ind w:left="2" w:right="294"/>
            </w:pPr>
            <w:r>
              <w:rPr>
                <w:b w:val="0"/>
                <w:sz w:val="28"/>
              </w:rPr>
              <w:t>wska</w:t>
            </w:r>
            <w:r>
              <w:rPr>
                <w:b w:val="0"/>
                <w:sz w:val="28"/>
              </w:rPr>
              <w:t xml:space="preserve">zuje działania kreatywne; identyfikuje nowe technologie komunikacyjne; wskazuje obszary odpowiedzialności zawodowej i prawnej za podejmowane działania zawodowe; dobiera działania do wykonania zadania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zawodowego;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 dobiera ofertę usług fakultatywnych do ko</w:t>
            </w:r>
            <w:r>
              <w:rPr>
                <w:b w:val="0"/>
                <w:sz w:val="28"/>
              </w:rPr>
              <w:t xml:space="preserve">nkretnego gościa; obsługuje gości z różnymi dysfunkcjami </w:t>
            </w:r>
          </w:p>
        </w:tc>
      </w:tr>
    </w:tbl>
    <w:p w:rsidR="006C5478" w:rsidRDefault="006C5478">
      <w:pPr>
        <w:spacing w:line="259" w:lineRule="auto"/>
        <w:ind w:left="-1416" w:right="14005"/>
      </w:pPr>
    </w:p>
    <w:tbl>
      <w:tblPr>
        <w:tblStyle w:val="TableGrid"/>
        <w:tblW w:w="14882" w:type="dxa"/>
        <w:tblInd w:w="5" w:type="dxa"/>
        <w:tblCellMar>
          <w:top w:w="63" w:type="dxa"/>
          <w:left w:w="10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571"/>
        <w:gridCol w:w="2016"/>
        <w:gridCol w:w="2089"/>
        <w:gridCol w:w="1829"/>
        <w:gridCol w:w="2501"/>
        <w:gridCol w:w="2703"/>
        <w:gridCol w:w="3173"/>
      </w:tblGrid>
      <w:tr w:rsidR="006C5478">
        <w:trPr>
          <w:trHeight w:val="890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  <w:ind w:left="2"/>
            </w:pPr>
            <w:r>
              <w:rPr>
                <w:b w:val="0"/>
                <w:sz w:val="28"/>
              </w:rPr>
              <w:t xml:space="preserve">sporządza kwot bagażowy wyjaśnia istotę regulaminu hotelowego, wyjaśnia zasady prowadzenia rozmowy </w:t>
            </w:r>
          </w:p>
          <w:p w:rsidR="006C5478" w:rsidRDefault="00146A07">
            <w:pPr>
              <w:spacing w:after="1" w:line="239" w:lineRule="auto"/>
              <w:ind w:left="2" w:right="40"/>
            </w:pPr>
            <w:r>
              <w:rPr>
                <w:b w:val="0"/>
                <w:sz w:val="28"/>
              </w:rPr>
              <w:t xml:space="preserve">telefonicznej z gościem; wyjaśnia procedury przyjmowania zlecenia na usługę budzenia,   </w:t>
            </w:r>
            <w:r>
              <w:rPr>
                <w:b w:val="0"/>
                <w:sz w:val="28"/>
              </w:rPr>
              <w:t xml:space="preserve">zna procedurę załatwiania skarg i reklamacji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gości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2" w:line="239" w:lineRule="auto"/>
              <w:ind w:right="390"/>
            </w:pPr>
            <w:r>
              <w:rPr>
                <w:b w:val="0"/>
                <w:sz w:val="28"/>
              </w:rPr>
              <w:lastRenderedPageBreak/>
              <w:t xml:space="preserve">sporządza druk </w:t>
            </w:r>
            <w:proofErr w:type="spellStart"/>
            <w:r>
              <w:rPr>
                <w:b w:val="0"/>
                <w:sz w:val="28"/>
              </w:rPr>
              <w:t>message</w:t>
            </w:r>
            <w:proofErr w:type="spellEnd"/>
            <w:r>
              <w:rPr>
                <w:b w:val="0"/>
                <w:sz w:val="28"/>
              </w:rPr>
              <w:t xml:space="preserve">, opisuje sposoby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realizacji usługi budzenia w hotelu,   przygotowuje ofertę usług fakultatywnych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przygotowuje informacje innym działom hotelu na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temat zamówionych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usług ; 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 </w:t>
            </w:r>
            <w:r>
              <w:rPr>
                <w:b w:val="0"/>
                <w:sz w:val="28"/>
              </w:rPr>
              <w:t xml:space="preserve">stosuje procedurę załatwiania skarg i reklamacji gości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</w:tr>
    </w:tbl>
    <w:p w:rsidR="006C5478" w:rsidRDefault="006C5478">
      <w:pPr>
        <w:spacing w:line="259" w:lineRule="auto"/>
        <w:ind w:left="-1416" w:right="14005"/>
      </w:pPr>
    </w:p>
    <w:tbl>
      <w:tblPr>
        <w:tblStyle w:val="TableGrid"/>
        <w:tblW w:w="14882" w:type="dxa"/>
        <w:tblInd w:w="5" w:type="dxa"/>
        <w:tblCellMar>
          <w:top w:w="61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71"/>
        <w:gridCol w:w="2016"/>
        <w:gridCol w:w="2089"/>
        <w:gridCol w:w="1829"/>
        <w:gridCol w:w="2501"/>
        <w:gridCol w:w="2703"/>
        <w:gridCol w:w="3173"/>
      </w:tblGrid>
      <w:tr w:rsidR="006C5478">
        <w:trPr>
          <w:trHeight w:val="44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4.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</w:pPr>
            <w:r>
              <w:rPr>
                <w:b w:val="0"/>
                <w:sz w:val="28"/>
              </w:rPr>
              <w:t xml:space="preserve">Czynności recepcjonisty </w:t>
            </w:r>
          </w:p>
          <w:p w:rsidR="006C5478" w:rsidRDefault="00146A07">
            <w:pPr>
              <w:spacing w:line="259" w:lineRule="auto"/>
              <w:ind w:right="477"/>
            </w:pPr>
            <w:r>
              <w:rPr>
                <w:b w:val="0"/>
                <w:sz w:val="28"/>
              </w:rPr>
              <w:t xml:space="preserve">na  dziennej zmianie.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23"/>
            </w:pPr>
            <w:r>
              <w:rPr>
                <w:b w:val="0"/>
                <w:sz w:val="28"/>
              </w:rPr>
              <w:t>omawia dzień pracy pracowników recepcji na dziennej zmianie;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określa, kim jest recepcjonista dysponent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szczegółowo opisuje dzień pracy  </w:t>
            </w:r>
            <w:r>
              <w:rPr>
                <w:b w:val="0"/>
                <w:sz w:val="28"/>
              </w:rPr>
              <w:t>recepcjonisty,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określa zadania dysponenta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>zna i stosuje zasady przekazania zmiany,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zna zasady nanoszenia rezerwacji w grafiku rezerwacji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wyjaśnia kim jest pracownik </w:t>
            </w:r>
            <w:proofErr w:type="spellStart"/>
            <w:r>
              <w:rPr>
                <w:b w:val="0"/>
                <w:sz w:val="28"/>
              </w:rPr>
              <w:t>guest</w:t>
            </w:r>
            <w:proofErr w:type="spellEnd"/>
            <w:r>
              <w:rPr>
                <w:b w:val="0"/>
                <w:sz w:val="28"/>
              </w:rPr>
              <w:t xml:space="preserve"> relations,</w:t>
            </w:r>
            <w:r>
              <w:rPr>
                <w:b w:val="0"/>
                <w:sz w:val="22"/>
              </w:rPr>
              <w:t xml:space="preserve">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charakteryzuje strój </w:t>
            </w:r>
          </w:p>
          <w:p w:rsidR="006C5478" w:rsidRDefault="00146A07">
            <w:pPr>
              <w:spacing w:line="259" w:lineRule="auto"/>
              <w:ind w:right="124"/>
              <w:jc w:val="both"/>
            </w:pPr>
            <w:r>
              <w:rPr>
                <w:b w:val="0"/>
                <w:sz w:val="28"/>
              </w:rPr>
              <w:t>służbowy pracowników recepcji,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>wprowadza dane do formularza rezerwacji,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sporządza formularz rezerwacji odręcznie (nie w tabeli)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2" w:line="239" w:lineRule="auto"/>
              <w:ind w:left="2"/>
            </w:pPr>
            <w:r>
              <w:rPr>
                <w:b w:val="0"/>
                <w:sz w:val="28"/>
              </w:rPr>
              <w:t>charakteryzuje czynniki wpływające na popyt i podaż usług hotelarskich   wyjaśnia jaki wpływ na sprzedaż ma czynnik ludzki, prawidłowo wypełnia i przekazuje d</w:t>
            </w:r>
            <w:r>
              <w:rPr>
                <w:b w:val="0"/>
                <w:sz w:val="28"/>
              </w:rPr>
              <w:t>okumentację zmiany,</w:t>
            </w:r>
            <w:r>
              <w:rPr>
                <w:b w:val="0"/>
                <w:sz w:val="22"/>
              </w:rPr>
              <w:t xml:space="preserve"> </w:t>
            </w:r>
          </w:p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potrafi nanosić na grafik skomplikowane rezerwacje związane z przesunięciem gości w pokojach </w:t>
            </w:r>
          </w:p>
        </w:tc>
      </w:tr>
      <w:tr w:rsidR="006C5478">
        <w:trPr>
          <w:trHeight w:val="44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5.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64"/>
            </w:pPr>
            <w:r>
              <w:rPr>
                <w:b w:val="0"/>
                <w:sz w:val="28"/>
              </w:rPr>
              <w:t xml:space="preserve">Czynności recepcjonisty na  nocnej zmianie.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40" w:lineRule="auto"/>
            </w:pPr>
            <w:r>
              <w:rPr>
                <w:b w:val="0"/>
                <w:sz w:val="28"/>
              </w:rPr>
              <w:t xml:space="preserve">omawia dzień pracy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>pracowników recepcji na nocnej zmianie;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określa,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szczegółowo opisuje pracę recepcjonisty na nocnej zmianie, 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>zna i stosuje zasady przekazania zmiany,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wyjaśnia zasady wprowadzania danych do grafiku rezerwacji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40" w:lineRule="auto"/>
            </w:pPr>
            <w:r>
              <w:rPr>
                <w:b w:val="0"/>
                <w:sz w:val="28"/>
              </w:rPr>
              <w:t xml:space="preserve">wyjaśnia kim jest pracownik </w:t>
            </w:r>
            <w:proofErr w:type="spellStart"/>
            <w:r>
              <w:rPr>
                <w:b w:val="0"/>
                <w:sz w:val="28"/>
              </w:rPr>
              <w:t>guest</w:t>
            </w:r>
            <w:proofErr w:type="spellEnd"/>
            <w:r>
              <w:rPr>
                <w:b w:val="0"/>
                <w:sz w:val="28"/>
              </w:rPr>
              <w:t xml:space="preserve"> relations,</w:t>
            </w:r>
            <w:r>
              <w:rPr>
                <w:b w:val="0"/>
                <w:sz w:val="22"/>
              </w:rPr>
              <w:t xml:space="preserve">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charakteryzuje strój </w:t>
            </w:r>
          </w:p>
          <w:p w:rsidR="006C5478" w:rsidRDefault="00146A07">
            <w:pPr>
              <w:spacing w:line="259" w:lineRule="auto"/>
              <w:ind w:right="124"/>
              <w:jc w:val="both"/>
            </w:pPr>
            <w:r>
              <w:rPr>
                <w:b w:val="0"/>
                <w:sz w:val="28"/>
              </w:rPr>
              <w:t>służbowy pracowników recepc</w:t>
            </w:r>
            <w:r>
              <w:rPr>
                <w:b w:val="0"/>
                <w:sz w:val="28"/>
              </w:rPr>
              <w:t>ji,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>wprowadza dane do formularza rezerwacji,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sporządza formularz rezerwacji odręcznie (nie w tabeli)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 w:right="200"/>
              <w:jc w:val="both"/>
            </w:pPr>
            <w:r>
              <w:rPr>
                <w:b w:val="0"/>
                <w:sz w:val="28"/>
              </w:rPr>
              <w:t>charakteryzuje czynniki wpływające na popyt i podaż usług hotelarskich   wyjaśnia jaki wpływ na sprzedaż ma czynnik ludzki,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>prawidłowo wypełnia i przekazu</w:t>
            </w:r>
            <w:r>
              <w:rPr>
                <w:b w:val="0"/>
                <w:sz w:val="28"/>
              </w:rPr>
              <w:t>je dokumentację zmiany,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potrafi nanosić na grafik skomplikowane rezerwacje związane z przesunięciem gości w pokojach </w:t>
            </w:r>
          </w:p>
        </w:tc>
      </w:tr>
    </w:tbl>
    <w:p w:rsidR="006C5478" w:rsidRDefault="006C5478">
      <w:pPr>
        <w:spacing w:line="259" w:lineRule="auto"/>
        <w:ind w:left="-1416" w:right="14005"/>
      </w:pPr>
    </w:p>
    <w:tbl>
      <w:tblPr>
        <w:tblStyle w:val="TableGrid"/>
        <w:tblW w:w="14882" w:type="dxa"/>
        <w:tblInd w:w="5" w:type="dxa"/>
        <w:tblCellMar>
          <w:top w:w="61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71"/>
        <w:gridCol w:w="2016"/>
        <w:gridCol w:w="2089"/>
        <w:gridCol w:w="1829"/>
        <w:gridCol w:w="2501"/>
        <w:gridCol w:w="2703"/>
        <w:gridCol w:w="3173"/>
      </w:tblGrid>
      <w:tr w:rsidR="006C5478">
        <w:trPr>
          <w:trHeight w:val="30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6.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Analizowanie przepisów prawa  dotyczącego świadczonych  usług hotelarskich –  bezpieczeństwo gości i mienia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wymienia przepisy prawa regulujące świadczenie usług  hotelarskich;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stosuje przepisy prawa dotyczące świadczenia usług  hotelarskich;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zabezpiecza obowiązującą dokumentację recepcji przed  dostępem osób nieuprawnionych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>stosuje przepisy prawa związane z o</w:t>
            </w:r>
            <w:r>
              <w:rPr>
                <w:b w:val="0"/>
                <w:sz w:val="28"/>
              </w:rPr>
              <w:t xml:space="preserve">chroną danych  osobowych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 w:right="150"/>
            </w:pPr>
            <w:r>
              <w:rPr>
                <w:b w:val="0"/>
                <w:sz w:val="28"/>
              </w:rPr>
              <w:t xml:space="preserve">analizuje obowiązujące akty prawne związane  ze świadczeniem usług hotelarskich. </w:t>
            </w:r>
          </w:p>
        </w:tc>
      </w:tr>
      <w:tr w:rsidR="006C5478">
        <w:trPr>
          <w:trHeight w:val="548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7.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125"/>
            </w:pPr>
            <w:r>
              <w:rPr>
                <w:b w:val="0"/>
                <w:sz w:val="28"/>
              </w:rPr>
              <w:t xml:space="preserve">Analizowanie przepisów prawa  dotyczących rozliczenia pobytu  gościa w zakładzie hotelarskim.  Stosowanie przepisów prawa  </w:t>
            </w:r>
            <w:r>
              <w:rPr>
                <w:b w:val="0"/>
                <w:sz w:val="28"/>
              </w:rPr>
              <w:t xml:space="preserve">przy rozliczeniu należności za  usługi hotelarskie.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32"/>
            </w:pPr>
            <w:r>
              <w:rPr>
                <w:b w:val="0"/>
                <w:sz w:val="28"/>
              </w:rPr>
              <w:t xml:space="preserve">wymienia akty prawne dotyczące rozliczenia pobytu gościa  w zakładzie hotelarskim;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stosuje przepisy prawa dotyczące świadczenia usług  hotelarskich;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stosuje przepisy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prawne w </w:t>
            </w:r>
          </w:p>
          <w:p w:rsidR="006C5478" w:rsidRDefault="00146A07">
            <w:pPr>
              <w:spacing w:line="259" w:lineRule="auto"/>
              <w:ind w:right="13"/>
            </w:pPr>
            <w:r>
              <w:rPr>
                <w:b w:val="0"/>
                <w:sz w:val="28"/>
              </w:rPr>
              <w:t xml:space="preserve">działalności hotelarskiej;  stosuje przepisy prawne dotyczące wystawiania faktury VAT.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analizuje zapisy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prawa pod kątem </w:t>
            </w:r>
          </w:p>
          <w:p w:rsidR="006C5478" w:rsidRDefault="00146A07">
            <w:pPr>
              <w:spacing w:after="1" w:line="239" w:lineRule="auto"/>
              <w:ind w:right="429"/>
            </w:pPr>
            <w:r>
              <w:rPr>
                <w:b w:val="0"/>
                <w:sz w:val="28"/>
              </w:rPr>
              <w:t xml:space="preserve">rozliczenia  pobytu gościa;  analizuje zapisy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prawne dotyczące </w:t>
            </w:r>
          </w:p>
          <w:p w:rsidR="006C5478" w:rsidRDefault="00146A07">
            <w:pPr>
              <w:spacing w:line="259" w:lineRule="auto"/>
              <w:ind w:right="409"/>
            </w:pPr>
            <w:r>
              <w:rPr>
                <w:b w:val="0"/>
                <w:sz w:val="28"/>
              </w:rPr>
              <w:t xml:space="preserve">realizacji  płatności kartami płatniczym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 w:right="165"/>
            </w:pPr>
            <w:r>
              <w:rPr>
                <w:b w:val="0"/>
                <w:sz w:val="28"/>
              </w:rPr>
              <w:t>analizuje zapisy prawa pod</w:t>
            </w:r>
            <w:r>
              <w:rPr>
                <w:b w:val="0"/>
                <w:sz w:val="28"/>
              </w:rPr>
              <w:t xml:space="preserve"> kątem rozliczenia  pobytu gościa;  analizuje zapisy prawne dotyczące realizacji  płatności kartami płatniczymi;  omawia zapisy prawa dotyczące  elektronicznego podpisu. </w:t>
            </w:r>
          </w:p>
        </w:tc>
      </w:tr>
    </w:tbl>
    <w:p w:rsidR="006C5478" w:rsidRDefault="006C5478">
      <w:pPr>
        <w:spacing w:line="259" w:lineRule="auto"/>
        <w:ind w:left="-1416" w:right="14005"/>
      </w:pPr>
    </w:p>
    <w:tbl>
      <w:tblPr>
        <w:tblStyle w:val="TableGrid"/>
        <w:tblW w:w="14882" w:type="dxa"/>
        <w:tblInd w:w="5" w:type="dxa"/>
        <w:tblCellMar>
          <w:top w:w="6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028"/>
        <w:gridCol w:w="2084"/>
        <w:gridCol w:w="1829"/>
        <w:gridCol w:w="2518"/>
        <w:gridCol w:w="2691"/>
        <w:gridCol w:w="3161"/>
      </w:tblGrid>
      <w:tr w:rsidR="006C5478">
        <w:trPr>
          <w:trHeight w:val="20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8.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6"/>
            </w:pPr>
            <w:r>
              <w:rPr>
                <w:b w:val="0"/>
                <w:sz w:val="28"/>
              </w:rPr>
              <w:t xml:space="preserve">Ustalanie zasad bezpieczeństwa  pracy w recepcji.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75"/>
            </w:pPr>
            <w:r>
              <w:rPr>
                <w:b w:val="0"/>
                <w:sz w:val="28"/>
              </w:rPr>
              <w:t xml:space="preserve">omawia zasady BHP na stanowiskach pracy w recepcji;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 w:right="101"/>
            </w:pPr>
            <w:r>
              <w:rPr>
                <w:b w:val="0"/>
                <w:sz w:val="28"/>
              </w:rPr>
              <w:t xml:space="preserve">określa czynniki niebezpieczne na stanowisku recepcyjnym;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wskazuje czynniki szkodliwe na stanowisku pracy w recepcji.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29"/>
            </w:pPr>
            <w:r>
              <w:rPr>
                <w:b w:val="0"/>
                <w:sz w:val="28"/>
              </w:rPr>
              <w:t xml:space="preserve">projektuje wzorcowe stanowisko  (wielofunkcyjne) pracy w recepcji;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 w:right="487"/>
            </w:pPr>
            <w:r>
              <w:rPr>
                <w:b w:val="0"/>
                <w:sz w:val="28"/>
              </w:rPr>
              <w:t xml:space="preserve">proponuje rozwiązania przeciwpożarowe  w recepcji;  wskazuje rozwiązania proekologiczne  w recepcji. </w:t>
            </w:r>
          </w:p>
        </w:tc>
      </w:tr>
      <w:tr w:rsidR="006C5478">
        <w:trPr>
          <w:trHeight w:val="41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9.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386"/>
            </w:pPr>
            <w:r>
              <w:rPr>
                <w:b w:val="0"/>
                <w:sz w:val="28"/>
              </w:rPr>
              <w:t xml:space="preserve">Ocenianie znaczenia ergonomii  na różnych stanowiskach pracy  w recepcji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98"/>
            </w:pPr>
            <w:r>
              <w:rPr>
                <w:b w:val="0"/>
                <w:sz w:val="28"/>
              </w:rPr>
              <w:t>definiuje pojęcie ergonomii;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określa czynniki, które należy uwzględnić przy projektowaniu  stanowisk pracy;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omawia budowę lady recepcyjnej;  wymienia parametry lady recepcyjnej;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1" w:line="239" w:lineRule="auto"/>
            </w:pPr>
            <w:r>
              <w:rPr>
                <w:b w:val="0"/>
                <w:sz w:val="28"/>
              </w:rPr>
              <w:t xml:space="preserve">oznacza wymagane parametry mebli na różnych stanowiskach  </w:t>
            </w:r>
          </w:p>
          <w:p w:rsidR="006C5478" w:rsidRDefault="00146A07">
            <w:pPr>
              <w:spacing w:line="259" w:lineRule="auto"/>
              <w:ind w:right="110"/>
            </w:pPr>
            <w:r>
              <w:rPr>
                <w:b w:val="0"/>
                <w:sz w:val="28"/>
              </w:rPr>
              <w:t>pracy;  ustala wymagania dotyczące przystosowa</w:t>
            </w:r>
            <w:r>
              <w:rPr>
                <w:b w:val="0"/>
                <w:sz w:val="28"/>
              </w:rPr>
              <w:t xml:space="preserve">nia stanowiska  recepcyjnego do obsługi gości niepełnosprawnych.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163"/>
            </w:pPr>
            <w:r>
              <w:rPr>
                <w:b w:val="0"/>
                <w:sz w:val="28"/>
              </w:rPr>
              <w:t xml:space="preserve">analizuje znaczenie ergonomicznych  rozwiązań na różnych stanowiskach pracy  w recepcji;  planuje rozwiązania organizacyjne mające  wpływ na poprawę warunków pracy;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after="1" w:line="239" w:lineRule="auto"/>
              <w:ind w:left="2" w:right="375"/>
            </w:pPr>
            <w:r>
              <w:rPr>
                <w:b w:val="0"/>
                <w:sz w:val="28"/>
              </w:rPr>
              <w:t>proponuje rozwiązania te</w:t>
            </w:r>
            <w:r>
              <w:rPr>
                <w:b w:val="0"/>
                <w:sz w:val="28"/>
              </w:rPr>
              <w:t xml:space="preserve">chniczne  wpływające na jakość pracy;  </w:t>
            </w:r>
          </w:p>
          <w:p w:rsidR="006C5478" w:rsidRDefault="00146A07">
            <w:pPr>
              <w:spacing w:line="259" w:lineRule="auto"/>
              <w:ind w:left="2" w:right="238"/>
            </w:pPr>
            <w:r>
              <w:rPr>
                <w:b w:val="0"/>
                <w:sz w:val="28"/>
              </w:rPr>
              <w:t xml:space="preserve">ocenia wpływ organizacji stanowiska pracy  na zdrowie pracownika </w:t>
            </w:r>
          </w:p>
        </w:tc>
      </w:tr>
      <w:tr w:rsidR="006C5478">
        <w:trPr>
          <w:trHeight w:val="24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10.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right="50"/>
            </w:pPr>
            <w:r>
              <w:rPr>
                <w:b w:val="0"/>
                <w:sz w:val="28"/>
              </w:rPr>
              <w:t xml:space="preserve">Zajęcia do dyspozycji  nauczyciela – do wykorzystania  w przypadku problemów 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</w:tr>
      <w:tr w:rsidR="006C5478"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edukacyjnych uczniów.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6C5478">
            <w:pPr>
              <w:spacing w:after="160" w:line="259" w:lineRule="auto"/>
            </w:pPr>
          </w:p>
        </w:tc>
      </w:tr>
      <w:tr w:rsidR="006C5478">
        <w:trPr>
          <w:trHeight w:val="44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11.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>Ewaluacja osiągnięć  edukacyjnych uczniów Testy zaliczeniowe (</w:t>
            </w:r>
            <w:r>
              <w:rPr>
                <w:b w:val="0"/>
                <w:sz w:val="28"/>
              </w:rPr>
              <w:t xml:space="preserve">teoretyczny) – sprawdzające umiejętności opisane w podstawie programowej do danej kwalifikacji.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Osiągnięcie przez ucznia progu zdawalności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Minimalne przekroczenia progu zdawalności.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39" w:lineRule="auto"/>
            </w:pPr>
            <w:r>
              <w:rPr>
                <w:b w:val="0"/>
                <w:sz w:val="28"/>
              </w:rPr>
              <w:t xml:space="preserve">Zdawalność mieszcząca się od </w:t>
            </w:r>
          </w:p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75% do 89 %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</w:pPr>
            <w:r>
              <w:rPr>
                <w:b w:val="0"/>
                <w:sz w:val="28"/>
              </w:rPr>
              <w:t xml:space="preserve">Zdawalność od 90 %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78" w:rsidRDefault="00146A07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>Osiągnię</w:t>
            </w:r>
            <w:r>
              <w:rPr>
                <w:b w:val="0"/>
                <w:sz w:val="28"/>
              </w:rPr>
              <w:t xml:space="preserve">cie 100% zdawalności </w:t>
            </w:r>
          </w:p>
        </w:tc>
      </w:tr>
    </w:tbl>
    <w:p w:rsidR="006C5478" w:rsidRDefault="00146A07">
      <w:pPr>
        <w:spacing w:line="259" w:lineRule="auto"/>
        <w:jc w:val="both"/>
      </w:pPr>
      <w:r>
        <w:rPr>
          <w:b w:val="0"/>
          <w:sz w:val="22"/>
        </w:rPr>
        <w:t xml:space="preserve"> </w:t>
      </w:r>
    </w:p>
    <w:sectPr w:rsidR="006C5478">
      <w:pgSz w:w="16838" w:h="11906" w:orient="landscape"/>
      <w:pgMar w:top="1421" w:right="2833" w:bottom="15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78"/>
    <w:rsid w:val="00146A07"/>
    <w:rsid w:val="006C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A8D3"/>
  <w15:docId w15:val="{EC585DCE-48EB-4982-AC7F-D96C3110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24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6868</Characters>
  <Application>Microsoft Office Word</Application>
  <DocSecurity>0</DocSecurity>
  <Lines>57</Lines>
  <Paragraphs>15</Paragraphs>
  <ScaleCrop>false</ScaleCrop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2026-09-02T12:04:00Z</dcterms:created>
  <dcterms:modified xsi:type="dcterms:W3CDTF">2026-09-02T12:04:00Z</dcterms:modified>
</cp:coreProperties>
</file>